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別記様式第１号（第４条関係）</w:t>
      </w:r>
    </w:p>
    <w:p>
      <w:pPr>
        <w:pStyle w:val="0"/>
        <w:spacing w:line="320" w:lineRule="exact"/>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w:t>
      </w:r>
    </w:p>
    <w:p>
      <w:pPr>
        <w:pStyle w:val="0"/>
        <w:spacing w:line="320" w:lineRule="exact"/>
        <w:ind w:firstLine="245"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wordWrap w:val="0"/>
        <w:spacing w:before="160" w:beforeLines="0" w:beforeAutospacing="0" w:line="320" w:lineRule="exact"/>
        <w:ind w:leftChars="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所在地　　　　　　　　　　　　　</w:t>
      </w:r>
    </w:p>
    <w:p>
      <w:pPr>
        <w:pStyle w:val="0"/>
        <w:wordWrap w:val="0"/>
        <w:spacing w:line="320" w:lineRule="exact"/>
        <w:ind w:leftChars="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　称　　　　　　　　　　　　　</w:t>
      </w:r>
    </w:p>
    <w:p>
      <w:pPr>
        <w:pStyle w:val="0"/>
        <w:wordWrap w:val="0"/>
        <w:spacing w:line="320" w:lineRule="exact"/>
        <w:ind w:leftChars="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　　　　　　　　　　　　　</w:t>
      </w:r>
    </w:p>
    <w:p>
      <w:pPr>
        <w:pStyle w:val="0"/>
        <w:spacing w:before="160" w:beforeLines="0" w:beforeAutospacing="0"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登別市おうちの省エネ創エネ促進補助金取扱事業者登録承認申請書兼誓約書</w:t>
      </w:r>
    </w:p>
    <w:p>
      <w:pPr>
        <w:pStyle w:val="0"/>
        <w:spacing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登別市おうちの省エネ創エネ促進補助金取扱事業者募集要項第４条の規定により、次のとおり申請します。</w:t>
      </w:r>
    </w:p>
    <w:p>
      <w:pPr>
        <w:pStyle w:val="0"/>
        <w:spacing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また、申請にあたり、市税の滞納状況等の確認のため、市税の課税状況等を閲覧することに同意します。</w:t>
      </w: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事業者情報等</w:t>
      </w:r>
    </w:p>
    <w:tbl>
      <w:tblPr>
        <w:tblStyle w:val="11"/>
        <w:tblW w:w="9065"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0" w:lastRow="0" w:firstColumn="0" w:lastColumn="0" w:noHBand="0" w:noVBand="0" w:val="0000"/>
      </w:tblPr>
      <w:tblGrid>
        <w:gridCol w:w="1470"/>
        <w:gridCol w:w="2205"/>
        <w:gridCol w:w="980"/>
        <w:gridCol w:w="1225"/>
        <w:gridCol w:w="735"/>
        <w:gridCol w:w="2450"/>
      </w:tblGrid>
      <w:tr>
        <w:trPr>
          <w:trHeight w:val="564"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spacing w:line="240" w:lineRule="exact"/>
              <w:jc w:val="center"/>
              <w:rPr>
                <w:rFonts w:hint="default"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取扱事業者</w:t>
            </w:r>
          </w:p>
          <w:p>
            <w:pPr>
              <w:pStyle w:val="0"/>
              <w:spacing w:line="240" w:lineRule="exact"/>
              <w:jc w:val="center"/>
              <w:rPr>
                <w:rFonts w:hint="default"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（店舗）名</w:t>
            </w:r>
          </w:p>
        </w:tc>
        <w:tc>
          <w:tcPr>
            <w:tcW w:w="7595" w:type="dxa"/>
            <w:gridSpan w:val="5"/>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snapToGrid w:val="0"/>
              <w:spacing w:line="320" w:lineRule="exact"/>
              <w:ind w:right="-108"/>
              <w:rPr>
                <w:rFonts w:hint="default" w:ascii="ＭＳ 明朝" w:hAnsi="ＭＳ 明朝" w:eastAsia="ＭＳ 明朝"/>
                <w:color w:val="000000" w:themeColor="text1"/>
                <w:sz w:val="18"/>
                <w:highlight w:val="none"/>
              </w:rPr>
            </w:pPr>
            <w:r>
              <w:rPr>
                <w:rFonts w:hint="eastAsia" w:ascii="ＭＳ 明朝" w:hAnsi="ＭＳ 明朝" w:eastAsia="ＭＳ 明朝"/>
                <w:color w:val="000000" w:themeColor="text1"/>
                <w:spacing w:val="0"/>
                <w:w w:val="83"/>
                <w:sz w:val="14"/>
                <w:highlight w:val="none"/>
                <w:fitText w:val="700" w:id="1"/>
              </w:rPr>
              <w:t>（フリガナ</w:t>
            </w:r>
            <w:r>
              <w:rPr>
                <w:rFonts w:hint="eastAsia" w:ascii="ＭＳ 明朝" w:hAnsi="ＭＳ 明朝" w:eastAsia="ＭＳ 明朝"/>
                <w:color w:val="000000" w:themeColor="text1"/>
                <w:spacing w:val="2"/>
                <w:w w:val="83"/>
                <w:sz w:val="14"/>
                <w:highlight w:val="none"/>
                <w:fitText w:val="700" w:id="1"/>
              </w:rPr>
              <w:t>）</w:t>
            </w:r>
          </w:p>
          <w:p>
            <w:pPr>
              <w:pStyle w:val="0"/>
              <w:snapToGrid w:val="0"/>
              <w:spacing w:line="320" w:lineRule="exact"/>
              <w:ind w:right="-108"/>
              <w:rPr>
                <w:rFonts w:hint="default" w:ascii="ＭＳ 明朝" w:hAnsi="ＭＳ 明朝" w:eastAsia="ＭＳ 明朝"/>
                <w:color w:val="000000" w:themeColor="text1"/>
                <w:sz w:val="18"/>
                <w:highlight w:val="none"/>
              </w:rPr>
            </w:pPr>
          </w:p>
        </w:tc>
      </w:tr>
      <w:tr>
        <w:trPr>
          <w:trHeight w:val="496" w:hRule="atLeast"/>
        </w:trPr>
        <w:tc>
          <w:tcPr>
            <w:tcW w:w="1470" w:type="dxa"/>
            <w:vMerge w:val="restart"/>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spacing w:line="240" w:lineRule="exact"/>
              <w:ind w:right="-108"/>
              <w:jc w:val="center"/>
              <w:rPr>
                <w:rFonts w:hint="default" w:ascii="ＭＳ 明朝" w:hAnsi="ＭＳ 明朝" w:eastAsia="ＭＳ 明朝"/>
                <w:color w:val="000000" w:themeColor="text1"/>
                <w:sz w:val="18"/>
                <w:highlight w:val="none"/>
              </w:rPr>
            </w:pPr>
            <w:r>
              <w:rPr>
                <w:rStyle w:val="18"/>
                <w:rFonts w:hint="eastAsia" w:ascii="ＭＳ 明朝" w:hAnsi="ＭＳ 明朝" w:eastAsia="ＭＳ 明朝"/>
                <w:color w:val="000000" w:themeColor="text1"/>
                <w:sz w:val="18"/>
                <w:highlight w:val="none"/>
              </w:rPr>
              <w:t>所</w:t>
            </w:r>
            <w:r>
              <w:rPr>
                <w:rStyle w:val="18"/>
                <w:rFonts w:hint="eastAsia" w:ascii="ＭＳ 明朝" w:hAnsi="ＭＳ 明朝" w:eastAsia="ＭＳ 明朝"/>
                <w:color w:val="000000" w:themeColor="text1"/>
                <w:sz w:val="18"/>
                <w:highlight w:val="none"/>
              </w:rPr>
              <w:t xml:space="preserve"> </w:t>
            </w:r>
            <w:r>
              <w:rPr>
                <w:rStyle w:val="18"/>
                <w:rFonts w:hint="eastAsia" w:ascii="ＭＳ 明朝" w:hAnsi="ＭＳ 明朝" w:eastAsia="ＭＳ 明朝"/>
                <w:color w:val="000000" w:themeColor="text1"/>
                <w:sz w:val="18"/>
                <w:highlight w:val="none"/>
              </w:rPr>
              <w:t>在</w:t>
            </w:r>
            <w:r>
              <w:rPr>
                <w:rStyle w:val="18"/>
                <w:rFonts w:hint="eastAsia" w:ascii="ＭＳ 明朝" w:hAnsi="ＭＳ 明朝" w:eastAsia="ＭＳ 明朝"/>
                <w:color w:val="000000" w:themeColor="text1"/>
                <w:sz w:val="18"/>
                <w:highlight w:val="none"/>
              </w:rPr>
              <w:t xml:space="preserve"> </w:t>
            </w:r>
            <w:r>
              <w:rPr>
                <w:rStyle w:val="18"/>
                <w:rFonts w:hint="eastAsia" w:ascii="ＭＳ 明朝" w:hAnsi="ＭＳ 明朝" w:eastAsia="ＭＳ 明朝"/>
                <w:color w:val="000000" w:themeColor="text1"/>
                <w:sz w:val="18"/>
                <w:highlight w:val="none"/>
              </w:rPr>
              <w:t>地</w:t>
            </w:r>
          </w:p>
        </w:tc>
        <w:tc>
          <w:tcPr>
            <w:tcW w:w="7595" w:type="dxa"/>
            <w:gridSpan w:val="5"/>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spacing w:line="280" w:lineRule="exact"/>
              <w:ind w:right="-108" w:rightChars="0" w:firstLineChars="0"/>
              <w:jc w:val="left"/>
              <w:rPr>
                <w:rFonts w:hint="default" w:ascii="ＭＳ 明朝" w:hAnsi="ＭＳ 明朝" w:eastAsia="ＭＳ 明朝"/>
                <w:color w:val="000000" w:themeColor="text1"/>
                <w:sz w:val="18"/>
                <w:highlight w:val="none"/>
              </w:rPr>
            </w:pPr>
            <w:r>
              <w:rPr>
                <w:rFonts w:hint="default"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　　　</w:t>
            </w:r>
            <w:r>
              <w:rPr>
                <w:rFonts w:hint="default" w:ascii="ＭＳ 明朝" w:hAnsi="ＭＳ 明朝" w:eastAsia="ＭＳ 明朝"/>
                <w:color w:val="000000" w:themeColor="text1"/>
                <w:sz w:val="18"/>
                <w:highlight w:val="none"/>
              </w:rPr>
              <w:t>－</w:t>
            </w:r>
          </w:p>
          <w:p>
            <w:pPr>
              <w:pStyle w:val="0"/>
              <w:spacing w:line="280" w:lineRule="exact"/>
              <w:ind w:right="-108" w:rightChars="0" w:firstLineChars="0"/>
              <w:jc w:val="left"/>
              <w:rPr>
                <w:rFonts w:hint="default" w:ascii="ＭＳ 明朝" w:hAnsi="ＭＳ 明朝" w:eastAsia="ＭＳ 明朝"/>
                <w:color w:val="000000" w:themeColor="text1"/>
                <w:sz w:val="18"/>
                <w:highlight w:val="none"/>
              </w:rPr>
            </w:pPr>
          </w:p>
        </w:tc>
      </w:tr>
      <w:tr>
        <w:trPr>
          <w:trHeight w:val="348"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spacing w:line="240" w:lineRule="exact"/>
              <w:jc w:val="center"/>
              <w:rPr>
                <w:rFonts w:hint="eastAsia"/>
                <w:color w:val="000000" w:themeColor="text1"/>
                <w:sz w:val="18"/>
                <w:highlight w:val="none"/>
              </w:rPr>
            </w:pPr>
            <w:r>
              <w:rPr>
                <w:rFonts w:hint="eastAsia"/>
                <w:color w:val="000000" w:themeColor="text1"/>
                <w:sz w:val="18"/>
                <w:highlight w:val="none"/>
              </w:rPr>
              <w:t>電　　話</w:t>
            </w:r>
          </w:p>
        </w:tc>
        <w:tc>
          <w:tcPr>
            <w:tcW w:w="3185" w:type="dxa"/>
            <w:gridSpan w:val="2"/>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spacing w:line="240" w:lineRule="exact"/>
              <w:rPr>
                <w:rFonts w:hint="eastAsia"/>
                <w:color w:val="000000" w:themeColor="text1"/>
                <w:sz w:val="18"/>
                <w:highlight w:val="none"/>
              </w:rPr>
            </w:pPr>
          </w:p>
        </w:tc>
        <w:tc>
          <w:tcPr>
            <w:tcW w:w="1225" w:type="dxa"/>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spacing w:line="240" w:lineRule="exact"/>
              <w:jc w:val="center"/>
              <w:rPr>
                <w:rFonts w:hint="eastAsia"/>
                <w:color w:val="000000" w:themeColor="text1"/>
                <w:sz w:val="18"/>
                <w:highlight w:val="none"/>
              </w:rPr>
            </w:pPr>
            <w:r>
              <w:rPr>
                <w:rFonts w:hint="eastAsia"/>
                <w:color w:val="000000" w:themeColor="text1"/>
                <w:sz w:val="18"/>
                <w:highlight w:val="none"/>
              </w:rPr>
              <w:t>ＦＡＸ</w:t>
            </w:r>
          </w:p>
        </w:tc>
        <w:tc>
          <w:tcPr>
            <w:tcW w:w="3185" w:type="dxa"/>
            <w:gridSpan w:val="2"/>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spacing w:line="240" w:lineRule="exact"/>
              <w:rPr>
                <w:rFonts w:hint="eastAsia"/>
                <w:color w:val="000000" w:themeColor="text1"/>
                <w:sz w:val="18"/>
                <w:highlight w:val="none"/>
              </w:rPr>
            </w:pPr>
          </w:p>
        </w:tc>
      </w:tr>
      <w:tr>
        <w:trPr>
          <w:trHeight w:val="350" w:hRule="atLeast"/>
        </w:trPr>
        <w:tc>
          <w:tcPr>
            <w:tcW w:w="1470" w:type="dxa"/>
            <w:tcBorders>
              <w:top w:val="nil"/>
              <w:left w:val="none" w:color="auto" w:sz="0" w:space="0"/>
              <w:bottom w:val="single" w:color="000000" w:sz="4" w:space="0"/>
              <w:right w:val="single" w:color="000000" w:sz="4" w:space="0"/>
              <w:tl2br w:val="nil"/>
              <w:tr2bl w:val="nil"/>
            </w:tcBorders>
            <w:shd w:val="clear" w:color="auto" w:fill="auto"/>
            <w:vAlign w:val="center"/>
          </w:tcPr>
          <w:p>
            <w:pPr>
              <w:pStyle w:val="0"/>
              <w:spacing w:line="240" w:lineRule="exact"/>
              <w:jc w:val="center"/>
              <w:rPr>
                <w:rFonts w:hint="eastAsia"/>
                <w:color w:val="000000" w:themeColor="text1"/>
                <w:sz w:val="18"/>
                <w:highlight w:val="none"/>
              </w:rPr>
            </w:pPr>
            <w:r>
              <w:rPr>
                <w:rFonts w:hint="eastAsia"/>
                <w:color w:val="000000" w:themeColor="text1"/>
                <w:sz w:val="18"/>
                <w:highlight w:val="none"/>
              </w:rPr>
              <w:t>Ｅメール</w:t>
            </w:r>
          </w:p>
        </w:tc>
        <w:tc>
          <w:tcPr>
            <w:tcW w:w="7595" w:type="dxa"/>
            <w:gridSpan w:val="5"/>
            <w:tcBorders>
              <w:top w:val="nil"/>
              <w:left w:val="single" w:color="000000" w:sz="4" w:space="0"/>
              <w:bottom w:val="single" w:color="000000" w:sz="4" w:space="0"/>
              <w:right w:val="none" w:color="auto" w:sz="0" w:space="0"/>
              <w:tl2br w:val="nil"/>
              <w:tr2bl w:val="nil"/>
            </w:tcBorders>
            <w:shd w:val="clear" w:color="auto" w:fill="auto"/>
            <w:vAlign w:val="center"/>
          </w:tcPr>
          <w:p>
            <w:pPr>
              <w:pStyle w:val="0"/>
              <w:spacing w:line="240" w:lineRule="exact"/>
              <w:rPr>
                <w:rFonts w:hint="eastAsia"/>
                <w:color w:val="000000" w:themeColor="text1"/>
                <w:sz w:val="18"/>
                <w:highlight w:val="none"/>
              </w:rPr>
            </w:pPr>
          </w:p>
        </w:tc>
      </w:tr>
      <w:tr>
        <w:trPr>
          <w:trHeight w:val="600" w:hRule="atLeast"/>
        </w:trPr>
        <w:tc>
          <w:tcPr>
            <w:tcW w:w="1470"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pacing w:line="240" w:lineRule="exact"/>
              <w:jc w:val="center"/>
              <w:rPr>
                <w:rFonts w:hint="eastAsia"/>
                <w:sz w:val="18"/>
                <w:highlight w:val="none"/>
              </w:rPr>
            </w:pPr>
            <w:r>
              <w:rPr>
                <w:rFonts w:hint="eastAsia"/>
                <w:sz w:val="18"/>
                <w:highlight w:val="none"/>
              </w:rPr>
              <w:t>取扱製品</w:t>
            </w:r>
          </w:p>
          <w:p>
            <w:pPr>
              <w:pStyle w:val="0"/>
              <w:spacing w:line="240" w:lineRule="exact"/>
              <w:jc w:val="center"/>
              <w:rPr>
                <w:rFonts w:hint="eastAsia"/>
                <w:sz w:val="18"/>
                <w:highlight w:val="none"/>
              </w:rPr>
            </w:pPr>
            <w:r>
              <w:rPr>
                <w:rFonts w:hint="eastAsia"/>
                <w:sz w:val="18"/>
                <w:highlight w:val="none"/>
              </w:rPr>
              <w:t>種別等</w:t>
            </w:r>
          </w:p>
        </w:tc>
        <w:tc>
          <w:tcPr>
            <w:tcW w:w="2205" w:type="dxa"/>
            <w:tcBorders>
              <w:top w:val="nil"/>
              <w:left w:val="single" w:color="000000" w:sz="4" w:space="0"/>
              <w:bottom w:val="single" w:color="000000" w:sz="4" w:space="0"/>
              <w:right w:val="dashSmallGap" w:color="auto" w:sz="4" w:space="0"/>
              <w:tl2br w:val="nil"/>
              <w:tr2bl w:val="nil"/>
            </w:tcBorders>
            <w:shd w:val="clear" w:color="auto" w:fill="auto"/>
            <w:vAlign w:val="center"/>
          </w:tcPr>
          <w:p>
            <w:pPr>
              <w:pStyle w:val="0"/>
              <w:spacing w:line="240" w:lineRule="exact"/>
              <w:rPr>
                <w:rFonts w:hint="eastAsia"/>
                <w:sz w:val="18"/>
                <w:highlight w:val="none"/>
              </w:rPr>
            </w:pPr>
            <w:r>
              <w:rPr>
                <w:rFonts w:hint="eastAsia"/>
                <w:sz w:val="18"/>
                <w:highlight w:val="none"/>
              </w:rPr>
              <w:t>□省エネ家電</w:t>
            </w:r>
          </w:p>
        </w:tc>
        <w:tc>
          <w:tcPr>
            <w:tcW w:w="5390" w:type="dxa"/>
            <w:gridSpan w:val="4"/>
            <w:tcBorders>
              <w:top w:val="nil"/>
              <w:left w:val="dashSmallGap" w:color="auto" w:sz="4" w:space="0"/>
              <w:bottom w:val="single" w:color="000000" w:sz="4" w:space="0"/>
              <w:right w:val="single" w:color="000000" w:sz="4" w:space="0"/>
              <w:tl2br w:val="nil"/>
              <w:tr2bl w:val="nil"/>
            </w:tcBorders>
            <w:shd w:val="clear" w:color="auto" w:fill="auto"/>
            <w:vAlign w:val="center"/>
          </w:tcPr>
          <w:p>
            <w:pPr>
              <w:pStyle w:val="0"/>
              <w:spacing w:line="240" w:lineRule="exact"/>
              <w:ind w:firstLineChars="0"/>
              <w:rPr>
                <w:rFonts w:hint="eastAsia"/>
                <w:sz w:val="18"/>
                <w:highlight w:val="none"/>
              </w:rPr>
            </w:pPr>
            <w:r>
              <w:rPr>
                <w:rFonts w:hint="eastAsia"/>
                <w:sz w:val="18"/>
                <w:highlight w:val="none"/>
              </w:rPr>
              <w:t>□エアコン　□ＬＥＤ照明器具　□電気冷蔵庫　　</w:t>
            </w:r>
          </w:p>
        </w:tc>
      </w:tr>
      <w:tr>
        <w:trPr>
          <w:trHeight w:val="378" w:hRule="atLeast"/>
        </w:trPr>
        <w:tc>
          <w:tcPr>
            <w:tcW w:w="147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205" w:type="dxa"/>
            <w:vMerge w:val="restart"/>
            <w:tcBorders>
              <w:top w:val="none" w:color="auto" w:sz="0" w:space="0"/>
              <w:left w:val="single" w:color="000000" w:sz="4" w:space="0"/>
              <w:bottom w:val="none" w:color="auto" w:sz="0" w:space="0"/>
              <w:right w:val="dashSmallGap" w:color="auto" w:sz="4" w:space="0"/>
              <w:tl2br w:val="nil"/>
              <w:tr2bl w:val="nil"/>
            </w:tcBorders>
            <w:shd w:val="clear" w:color="auto" w:fill="auto"/>
            <w:vAlign w:val="center"/>
          </w:tcPr>
          <w:p>
            <w:pPr>
              <w:pStyle w:val="0"/>
              <w:spacing w:line="240" w:lineRule="exact"/>
              <w:rPr>
                <w:rFonts w:hint="eastAsia"/>
                <w:sz w:val="18"/>
                <w:highlight w:val="none"/>
              </w:rPr>
            </w:pPr>
            <w:r>
              <w:rPr>
                <w:rFonts w:hint="eastAsia"/>
                <w:sz w:val="18"/>
                <w:highlight w:val="none"/>
              </w:rPr>
              <w:t>□太陽光発電設備、</w:t>
            </w:r>
          </w:p>
          <w:p>
            <w:pPr>
              <w:pStyle w:val="0"/>
              <w:spacing w:line="240" w:lineRule="exact"/>
              <w:ind w:firstLine="215" w:firstLineChars="100"/>
              <w:rPr>
                <w:rFonts w:hint="eastAsia"/>
                <w:sz w:val="18"/>
                <w:highlight w:val="none"/>
              </w:rPr>
            </w:pPr>
            <w:r>
              <w:rPr>
                <w:rFonts w:hint="eastAsia"/>
                <w:sz w:val="18"/>
                <w:highlight w:val="none"/>
              </w:rPr>
              <w:t>定置型蓄電池</w:t>
            </w:r>
          </w:p>
        </w:tc>
        <w:tc>
          <w:tcPr>
            <w:tcW w:w="5390" w:type="dxa"/>
            <w:gridSpan w:val="4"/>
            <w:tcBorders>
              <w:top w:val="single" w:color="000000" w:sz="4" w:space="0"/>
              <w:left w:val="dashSmallGap" w:color="auto" w:sz="4" w:space="0"/>
              <w:bottom w:val="none" w:color="auto" w:sz="0" w:space="0"/>
              <w:right w:val="single" w:color="000000" w:sz="4" w:space="0"/>
              <w:tl2br w:val="nil"/>
              <w:tr2bl w:val="nil"/>
            </w:tcBorders>
            <w:shd w:val="clear" w:color="auto" w:fill="auto"/>
            <w:vAlign w:val="center"/>
          </w:tcPr>
          <w:p>
            <w:pPr>
              <w:pStyle w:val="0"/>
              <w:spacing w:line="240" w:lineRule="exact"/>
              <w:jc w:val="center"/>
              <w:rPr>
                <w:rFonts w:hint="eastAsia"/>
                <w:sz w:val="18"/>
                <w:highlight w:val="none"/>
              </w:rPr>
            </w:pPr>
            <w:r>
              <w:rPr>
                <w:rFonts w:hint="eastAsia"/>
                <w:sz w:val="18"/>
                <w:highlight w:val="none"/>
              </w:rPr>
              <w:t>建設業許可</w:t>
            </w:r>
          </w:p>
        </w:tc>
      </w:tr>
      <w:tr>
        <w:trPr>
          <w:trHeight w:val="388" w:hRule="atLeast"/>
        </w:trPr>
        <w:tc>
          <w:tcPr>
            <w:tcW w:w="147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205" w:type="dxa"/>
            <w:vMerge w:val="continue"/>
            <w:tcBorders>
              <w:top w:val="none" w:color="auto" w:sz="0" w:space="0"/>
              <w:left w:val="single" w:color="000000" w:sz="4" w:space="0"/>
              <w:bottom w:val="none" w:color="auto" w:sz="0" w:space="0"/>
              <w:right w:val="dashSmallGap" w:color="auto" w:sz="4" w:space="0"/>
              <w:tl2br w:val="nil"/>
              <w:tr2bl w:val="nil"/>
            </w:tcBorders>
            <w:shd w:val="clear" w:color="auto" w:fill="auto"/>
            <w:vAlign w:val="center"/>
          </w:tcPr>
          <w:p>
            <w:pPr>
              <w:pStyle w:val="0"/>
              <w:rPr>
                <w:rFonts w:hint="eastAsia"/>
              </w:rPr>
            </w:pPr>
          </w:p>
        </w:tc>
        <w:tc>
          <w:tcPr>
            <w:tcW w:w="980" w:type="dxa"/>
            <w:tcBorders>
              <w:top w:val="dashSmallGap" w:color="auto" w:sz="4" w:space="0"/>
              <w:left w:val="dashSmallGap" w:color="auto" w:sz="4" w:space="0"/>
              <w:bottom w:val="dashSmallGap" w:color="auto" w:sz="4" w:space="0"/>
              <w:right w:val="dashSmallGap" w:color="auto" w:sz="4" w:space="0"/>
              <w:tl2br w:val="nil"/>
              <w:tr2bl w:val="nil"/>
            </w:tcBorders>
            <w:shd w:val="clear" w:color="auto" w:fill="auto"/>
            <w:vAlign w:val="center"/>
          </w:tcPr>
          <w:p>
            <w:pPr>
              <w:pStyle w:val="0"/>
              <w:spacing w:line="240" w:lineRule="exact"/>
              <w:jc w:val="center"/>
              <w:rPr>
                <w:rFonts w:hint="eastAsia"/>
                <w:sz w:val="18"/>
                <w:highlight w:val="none"/>
              </w:rPr>
            </w:pPr>
            <w:r>
              <w:rPr>
                <w:rFonts w:hint="eastAsia"/>
                <w:sz w:val="18"/>
                <w:highlight w:val="none"/>
              </w:rPr>
              <w:t>区分</w:t>
            </w:r>
          </w:p>
        </w:tc>
        <w:tc>
          <w:tcPr>
            <w:tcW w:w="1960" w:type="dxa"/>
            <w:gridSpan w:val="2"/>
            <w:tcBorders>
              <w:top w:val="dashSmallGap" w:color="auto" w:sz="4" w:space="0"/>
              <w:left w:val="dashSmallGap" w:color="auto" w:sz="4" w:space="0"/>
              <w:bottom w:val="dashSmallGap" w:color="auto" w:sz="4" w:space="0"/>
              <w:right w:val="dashSmallGap" w:color="auto" w:sz="4" w:space="0"/>
              <w:tl2br w:val="nil"/>
              <w:tr2bl w:val="nil"/>
            </w:tcBorders>
            <w:shd w:val="clear" w:color="auto" w:fill="auto"/>
            <w:vAlign w:val="center"/>
          </w:tcPr>
          <w:p>
            <w:pPr>
              <w:pStyle w:val="0"/>
              <w:spacing w:line="240" w:lineRule="exact"/>
              <w:jc w:val="center"/>
              <w:rPr>
                <w:rFonts w:hint="eastAsia"/>
                <w:sz w:val="18"/>
                <w:highlight w:val="none"/>
              </w:rPr>
            </w:pPr>
            <w:r>
              <w:rPr>
                <w:rFonts w:hint="eastAsia"/>
                <w:sz w:val="18"/>
                <w:highlight w:val="none"/>
              </w:rPr>
              <w:t>許可番号</w:t>
            </w:r>
          </w:p>
        </w:tc>
        <w:tc>
          <w:tcPr>
            <w:tcW w:w="2450" w:type="dxa"/>
            <w:tcBorders>
              <w:top w:val="dashSmallGap" w:color="auto" w:sz="4" w:space="0"/>
              <w:left w:val="dashSmallGap" w:color="auto" w:sz="4" w:space="0"/>
              <w:bottom w:val="dashSmallGap" w:color="auto" w:sz="4" w:space="0"/>
              <w:right w:val="single" w:color="000000" w:sz="4" w:space="0"/>
              <w:tl2br w:val="nil"/>
              <w:tr2bl w:val="nil"/>
            </w:tcBorders>
            <w:shd w:val="clear" w:color="auto" w:fill="auto"/>
            <w:vAlign w:val="center"/>
          </w:tcPr>
          <w:p>
            <w:pPr>
              <w:pStyle w:val="0"/>
              <w:spacing w:line="240" w:lineRule="exact"/>
              <w:jc w:val="center"/>
              <w:rPr>
                <w:rFonts w:hint="eastAsia"/>
                <w:sz w:val="18"/>
                <w:highlight w:val="none"/>
              </w:rPr>
            </w:pPr>
            <w:r>
              <w:rPr>
                <w:rFonts w:hint="eastAsia"/>
                <w:sz w:val="18"/>
                <w:highlight w:val="none"/>
              </w:rPr>
              <w:t>有効期間</w:t>
            </w:r>
          </w:p>
        </w:tc>
      </w:tr>
      <w:tr>
        <w:trPr>
          <w:trHeight w:val="562" w:hRule="atLeast"/>
        </w:trPr>
        <w:tc>
          <w:tcPr>
            <w:tcW w:w="1470" w:type="dxa"/>
            <w:vMerge w:val="continue"/>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rPr>
                <w:rFonts w:hint="eastAsia"/>
              </w:rPr>
            </w:pPr>
          </w:p>
        </w:tc>
        <w:tc>
          <w:tcPr>
            <w:tcW w:w="2205" w:type="dxa"/>
            <w:vMerge w:val="continue"/>
            <w:tcBorders>
              <w:top w:val="none" w:color="auto" w:sz="0" w:space="0"/>
              <w:left w:val="single" w:color="000000" w:sz="4" w:space="0"/>
              <w:bottom w:val="single" w:color="000000" w:sz="4" w:space="0"/>
              <w:right w:val="dashSmallGap" w:color="auto" w:sz="4" w:space="0"/>
              <w:tl2br w:val="nil"/>
              <w:tr2bl w:val="nil"/>
            </w:tcBorders>
            <w:shd w:val="clear" w:color="auto" w:fill="auto"/>
            <w:vAlign w:val="center"/>
          </w:tcPr>
          <w:p>
            <w:pPr>
              <w:pStyle w:val="0"/>
              <w:rPr>
                <w:rFonts w:hint="eastAsia"/>
              </w:rPr>
            </w:pPr>
          </w:p>
        </w:tc>
        <w:tc>
          <w:tcPr>
            <w:tcW w:w="980" w:type="dxa"/>
            <w:tcBorders>
              <w:top w:val="single" w:color="000000" w:sz="4" w:space="0"/>
              <w:left w:val="dashSmallGap" w:color="auto" w:sz="4" w:space="0"/>
              <w:bottom w:val="single" w:color="000000" w:sz="4" w:space="0"/>
              <w:right w:val="dashSmallGap" w:color="auto" w:sz="4" w:space="0"/>
              <w:tl2br w:val="nil"/>
              <w:tr2bl w:val="nil"/>
            </w:tcBorders>
            <w:shd w:val="clear" w:color="auto" w:fill="auto"/>
            <w:vAlign w:val="center"/>
          </w:tcPr>
          <w:p>
            <w:pPr>
              <w:pStyle w:val="0"/>
              <w:spacing w:line="240" w:lineRule="exact"/>
              <w:rPr>
                <w:rFonts w:hint="eastAsia"/>
                <w:sz w:val="16"/>
                <w:highlight w:val="none"/>
              </w:rPr>
            </w:pPr>
            <w:r>
              <w:rPr>
                <w:rFonts w:hint="eastAsia"/>
                <w:sz w:val="16"/>
                <w:highlight w:val="none"/>
              </w:rPr>
              <w:t>１：大臣　</w:t>
            </w:r>
          </w:p>
          <w:p>
            <w:pPr>
              <w:pStyle w:val="0"/>
              <w:spacing w:line="240" w:lineRule="exact"/>
              <w:rPr>
                <w:rFonts w:hint="eastAsia"/>
                <w:sz w:val="16"/>
                <w:highlight w:val="none"/>
              </w:rPr>
            </w:pPr>
            <w:r>
              <w:rPr>
                <w:rFonts w:hint="eastAsia"/>
                <w:sz w:val="16"/>
                <w:highlight w:val="none"/>
              </w:rPr>
              <w:t>２：知事</w:t>
            </w:r>
          </w:p>
        </w:tc>
        <w:tc>
          <w:tcPr>
            <w:tcW w:w="1960" w:type="dxa"/>
            <w:gridSpan w:val="2"/>
            <w:tcBorders>
              <w:top w:val="dashSmallGap" w:color="auto" w:sz="4" w:space="0"/>
              <w:left w:val="dashSmallGap" w:color="auto" w:sz="4" w:space="0"/>
              <w:bottom w:val="single" w:color="000000" w:sz="4" w:space="0"/>
              <w:right w:val="dashSmallGap" w:color="auto" w:sz="4" w:space="0"/>
              <w:tl2br w:val="nil"/>
              <w:tr2bl w:val="nil"/>
            </w:tcBorders>
            <w:shd w:val="clear" w:color="auto" w:fill="auto"/>
            <w:vAlign w:val="center"/>
          </w:tcPr>
          <w:p>
            <w:pPr>
              <w:pStyle w:val="0"/>
              <w:spacing w:line="240" w:lineRule="exact"/>
              <w:rPr>
                <w:rFonts w:hint="eastAsia"/>
                <w:sz w:val="16"/>
                <w:highlight w:val="none"/>
              </w:rPr>
            </w:pPr>
            <w:r>
              <w:rPr>
                <w:rFonts w:hint="eastAsia"/>
                <w:sz w:val="16"/>
                <w:highlight w:val="none"/>
              </w:rPr>
              <w:t>　－　第　　　号</w:t>
            </w:r>
          </w:p>
        </w:tc>
        <w:tc>
          <w:tcPr>
            <w:tcW w:w="2450" w:type="dxa"/>
            <w:tcBorders>
              <w:top w:val="dashSmallGap" w:color="auto" w:sz="4" w:space="0"/>
              <w:left w:val="dashSmallGap" w:color="auto" w:sz="4" w:space="0"/>
              <w:bottom w:val="single" w:color="000000" w:sz="4" w:space="0"/>
              <w:right w:val="none" w:color="auto" w:sz="0" w:space="0"/>
              <w:tl2br w:val="nil"/>
              <w:tr2bl w:val="nil"/>
            </w:tcBorders>
            <w:shd w:val="clear" w:color="auto" w:fill="auto"/>
            <w:vAlign w:val="center"/>
          </w:tcPr>
          <w:p>
            <w:pPr>
              <w:pStyle w:val="0"/>
              <w:spacing w:line="240" w:lineRule="exact"/>
              <w:rPr>
                <w:rFonts w:hint="eastAsia"/>
                <w:sz w:val="16"/>
                <w:highlight w:val="none"/>
              </w:rPr>
            </w:pPr>
            <w:r>
              <w:rPr>
                <w:rFonts w:hint="eastAsia"/>
                <w:sz w:val="16"/>
                <w:highlight w:val="none"/>
              </w:rPr>
              <w:t>　　年　　月　　日から</w:t>
            </w:r>
          </w:p>
          <w:p>
            <w:pPr>
              <w:pStyle w:val="0"/>
              <w:spacing w:line="240" w:lineRule="exact"/>
              <w:rPr>
                <w:rFonts w:hint="eastAsia"/>
                <w:sz w:val="16"/>
                <w:highlight w:val="none"/>
              </w:rPr>
            </w:pPr>
            <w:r>
              <w:rPr>
                <w:rFonts w:hint="eastAsia"/>
                <w:sz w:val="16"/>
                <w:highlight w:val="none"/>
              </w:rPr>
              <w:t>　　年　　月　　日まで</w:t>
            </w:r>
          </w:p>
        </w:tc>
      </w:tr>
    </w:tbl>
    <w:p>
      <w:pPr>
        <w:pStyle w:val="0"/>
        <w:spacing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明朝" w:hAnsi="ＭＳ 明朝" w:eastAsia="ＭＳ 明朝"/>
          <w:color w:val="auto"/>
          <w:sz w:val="18"/>
          <w:highlight w:val="none"/>
        </w:rPr>
        <w:t>※　登別市内に本社等を有する場合は、市内の情報について記入してください。</w:t>
      </w:r>
    </w:p>
    <w:p>
      <w:pPr>
        <w:pStyle w:val="0"/>
        <w:spacing w:before="160" w:beforeLines="0" w:beforeAutospacing="0"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添付書類</w:t>
      </w:r>
    </w:p>
    <w:tbl>
      <w:tblPr>
        <w:tblStyle w:val="19"/>
        <w:tblW w:w="0" w:type="auto"/>
        <w:tblInd w:w="0" w:type="dxa"/>
        <w:tblLayout w:type="fixed"/>
        <w:tblLook w:firstRow="1" w:lastRow="0" w:firstColumn="1" w:lastColumn="0" w:noHBand="0" w:noVBand="1" w:val="04A0"/>
      </w:tblPr>
      <w:tblGrid>
        <w:gridCol w:w="4536"/>
        <w:gridCol w:w="4536"/>
      </w:tblGrid>
      <w:tr>
        <w:trPr>
          <w:trHeight w:val="310" w:hRule="atLeast"/>
        </w:trPr>
        <w:tc>
          <w:tcPr>
            <w:tcW w:w="4536" w:type="dxa"/>
            <w:vAlign w:val="center"/>
          </w:tcPr>
          <w:p>
            <w:pPr>
              <w:pStyle w:val="0"/>
              <w:spacing w:line="240" w:lineRule="exact"/>
              <w:jc w:val="center"/>
              <w:rPr>
                <w:rFonts w:hint="eastAsia"/>
                <w:sz w:val="18"/>
                <w:highlight w:val="none"/>
              </w:rPr>
            </w:pPr>
            <w:r>
              <w:rPr>
                <w:rFonts w:hint="eastAsia"/>
                <w:sz w:val="18"/>
                <w:highlight w:val="none"/>
              </w:rPr>
              <w:t>省エネ家電を取り扱う事業者</w:t>
            </w:r>
          </w:p>
        </w:tc>
        <w:tc>
          <w:tcPr>
            <w:tcW w:w="4536" w:type="dxa"/>
            <w:vAlign w:val="center"/>
          </w:tcPr>
          <w:p>
            <w:pPr>
              <w:pStyle w:val="0"/>
              <w:spacing w:line="240" w:lineRule="exact"/>
              <w:jc w:val="center"/>
              <w:rPr>
                <w:rFonts w:hint="eastAsia"/>
                <w:sz w:val="18"/>
                <w:highlight w:val="none"/>
              </w:rPr>
            </w:pPr>
            <w:r>
              <w:rPr>
                <w:rFonts w:hint="eastAsia"/>
                <w:sz w:val="18"/>
                <w:highlight w:val="none"/>
              </w:rPr>
              <w:t>太陽光発電設備等を取り扱う事業者</w:t>
            </w:r>
          </w:p>
        </w:tc>
      </w:tr>
      <w:tr>
        <w:trPr/>
        <w:tc>
          <w:tcPr>
            <w:tcW w:w="4536" w:type="dxa"/>
            <w:vAlign w:val="top"/>
          </w:tcPr>
          <w:p>
            <w:pPr>
              <w:pStyle w:val="0"/>
              <w:spacing w:line="240" w:lineRule="exact"/>
              <w:rPr>
                <w:rFonts w:hint="eastAsia"/>
                <w:sz w:val="18"/>
                <w:highlight w:val="none"/>
              </w:rPr>
            </w:pPr>
            <w:r>
              <w:rPr>
                <w:rFonts w:hint="eastAsia"/>
                <w:sz w:val="18"/>
                <w:highlight w:val="none"/>
              </w:rPr>
              <w:t>下記のいずれかの書類を添付してください。</w:t>
            </w:r>
          </w:p>
          <w:p>
            <w:pPr>
              <w:pStyle w:val="0"/>
              <w:spacing w:line="200" w:lineRule="exact"/>
              <w:ind w:left="195" w:hanging="195" w:hangingChars="100"/>
              <w:rPr>
                <w:rFonts w:hint="eastAsia"/>
                <w:sz w:val="16"/>
                <w:highlight w:val="none"/>
              </w:rPr>
            </w:pPr>
            <w:r>
              <w:rPr>
                <w:rFonts w:hint="eastAsia"/>
                <w:sz w:val="16"/>
                <w:highlight w:val="none"/>
              </w:rPr>
              <w:t>・所得税法第２２９条の規定による事業の開業等の届出書の写し</w:t>
            </w:r>
          </w:p>
          <w:p>
            <w:pPr>
              <w:pStyle w:val="0"/>
              <w:spacing w:line="200" w:lineRule="exact"/>
              <w:rPr>
                <w:rFonts w:hint="eastAsia"/>
                <w:sz w:val="16"/>
                <w:highlight w:val="none"/>
              </w:rPr>
            </w:pPr>
            <w:r>
              <w:rPr>
                <w:rFonts w:hint="eastAsia"/>
                <w:sz w:val="16"/>
                <w:highlight w:val="none"/>
              </w:rPr>
              <w:t>・登別市長が発行する営業証明書の写し　</w:t>
            </w:r>
          </w:p>
          <w:p>
            <w:pPr>
              <w:pStyle w:val="0"/>
              <w:spacing w:line="200" w:lineRule="exact"/>
              <w:rPr>
                <w:rFonts w:hint="eastAsia"/>
                <w:sz w:val="18"/>
                <w:highlight w:val="none"/>
              </w:rPr>
            </w:pPr>
            <w:r>
              <w:rPr>
                <w:rFonts w:hint="eastAsia"/>
                <w:sz w:val="16"/>
                <w:highlight w:val="none"/>
              </w:rPr>
              <w:t>・直近の確定申告書の写し</w:t>
            </w:r>
          </w:p>
        </w:tc>
        <w:tc>
          <w:tcPr>
            <w:tcW w:w="4536" w:type="dxa"/>
            <w:vAlign w:val="top"/>
          </w:tcPr>
          <w:p>
            <w:pPr>
              <w:pStyle w:val="0"/>
              <w:spacing w:line="240" w:lineRule="exact"/>
              <w:ind w:left="215" w:hanging="215" w:hangingChars="100"/>
              <w:rPr>
                <w:rFonts w:hint="eastAsia"/>
                <w:sz w:val="18"/>
                <w:highlight w:val="none"/>
              </w:rPr>
            </w:pPr>
            <w:r>
              <w:rPr>
                <w:rFonts w:hint="eastAsia"/>
                <w:sz w:val="18"/>
                <w:highlight w:val="none"/>
              </w:rPr>
              <w:t>・建設業許可通知書の写し又は建設業許可証明書の写し等</w:t>
            </w:r>
          </w:p>
        </w:tc>
      </w:tr>
    </w:tbl>
    <w:p>
      <w:pPr>
        <w:pStyle w:val="0"/>
        <w:spacing w:before="160" w:beforeLines="0" w:beforeAutospacing="0" w:line="320" w:lineRule="exac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誓約事項等（内容を確認の上、□に✔をお願いします。）</w:t>
      </w:r>
    </w:p>
    <w:p>
      <w:pPr>
        <w:pStyle w:val="0"/>
        <w:spacing w:line="320" w:lineRule="exact"/>
        <w:ind w:firstLine="245"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下記に定められた事項にすべて誓約します。</w:t>
      </w:r>
    </w:p>
    <w:tbl>
      <w:tblPr>
        <w:tblStyle w:val="19"/>
        <w:tblW w:w="0" w:type="auto"/>
        <w:tblInd w:w="-5" w:type="dxa"/>
        <w:tblLayout w:type="fixed"/>
        <w:tblLook w:firstRow="1" w:lastRow="0" w:firstColumn="1" w:lastColumn="0" w:noHBand="0" w:noVBand="1" w:val="04A0"/>
      </w:tblPr>
      <w:tblGrid>
        <w:gridCol w:w="9065"/>
      </w:tblGrid>
      <w:tr>
        <w:trPr>
          <w:trHeight w:val="2298" w:hRule="atLeast"/>
        </w:trPr>
        <w:tc>
          <w:tcPr>
            <w:tcW w:w="9065" w:type="dxa"/>
            <w:vAlign w:val="top"/>
          </w:tcPr>
          <w:p>
            <w:pPr>
              <w:pStyle w:val="0"/>
              <w:spacing w:line="220" w:lineRule="exact"/>
              <w:ind w:left="235" w:hanging="235" w:hangingChars="100"/>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１　登別市暴力団の排除の推進に関する条例第２条第１号から第３号までに規定するものでないこと。</w:t>
            </w:r>
          </w:p>
          <w:p>
            <w:pPr>
              <w:pStyle w:val="0"/>
              <w:spacing w:line="220" w:lineRule="exact"/>
              <w:ind w:left="235" w:hanging="235" w:hangingChars="100"/>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２　登別市における納期の到来した市税等について未納がないものであること。</w:t>
            </w:r>
          </w:p>
          <w:p>
            <w:pPr>
              <w:pStyle w:val="0"/>
              <w:spacing w:line="220" w:lineRule="exact"/>
              <w:ind w:left="235" w:hanging="235" w:hangingChars="100"/>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３　市外事業者にあっては補助金の申請者が居住する住宅の建設を行ったものであること。</w:t>
            </w:r>
          </w:p>
          <w:p>
            <w:pPr>
              <w:pStyle w:val="0"/>
              <w:spacing w:line="220" w:lineRule="exact"/>
              <w:ind w:left="235" w:hanging="235" w:hangingChars="100"/>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４　補助金の申請者からの求めに応じ、取扱製品の販売、設置等に要する費用が分かる書類（見積書等）を提出すること。</w:t>
            </w:r>
          </w:p>
          <w:p>
            <w:pPr>
              <w:pStyle w:val="0"/>
              <w:spacing w:line="220" w:lineRule="exact"/>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５　補助金の申請者からの苦情や紛争が生じた場合、自ら解決に努めること。</w:t>
            </w:r>
          </w:p>
          <w:p>
            <w:pPr>
              <w:pStyle w:val="0"/>
              <w:spacing w:line="220" w:lineRule="exact"/>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６　市から改善要請等があった場合、当該要請に従うこと。</w:t>
            </w:r>
          </w:p>
          <w:p>
            <w:pPr>
              <w:pStyle w:val="0"/>
              <w:spacing w:line="220" w:lineRule="exact"/>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７　市が本事業に関して調査等を行うときは協力すること。</w:t>
            </w:r>
          </w:p>
          <w:p>
            <w:pPr>
              <w:pStyle w:val="0"/>
              <w:spacing w:line="220" w:lineRule="exact"/>
              <w:ind w:left="210" w:hanging="210" w:hangingChars="100"/>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８　取扱事業者の情報（取扱事業者名・所在地・電話番号等）を市広報紙や市公式ウェブサイト、その他広報等媒体へ掲載することに同意すること。</w:t>
            </w:r>
          </w:p>
        </w:tc>
      </w:tr>
    </w:tbl>
    <w:p>
      <w:pPr>
        <w:pStyle w:val="0"/>
        <w:spacing w:line="320" w:lineRule="exact"/>
        <w:rPr>
          <w:rFonts w:hint="eastAsia" w:ascii="ＭＳ 明朝" w:hAnsi="ＭＳ 明朝" w:eastAsia="ＭＳ 明朝"/>
          <w:color w:val="auto"/>
          <w:sz w:val="28"/>
          <w:highlight w:val="none"/>
        </w:rPr>
      </w:pPr>
      <w:bookmarkStart w:id="0" w:name="_GoBack"/>
      <w:bookmarkEnd w:id="0"/>
    </w:p>
    <w:sectPr>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40"/>
  <w:hyphenationZone w:val="0"/>
  <w:defaultTableStyle w:val="19"/>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character" w:styleId="18" w:customStyle="1">
    <w:name w:val="p"/>
    <w:next w:val="18"/>
    <w:link w:val="0"/>
    <w:uiPriority w:val="0"/>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11840</TotalTime>
  <Pages>5</Pages>
  <Words>0</Words>
  <Characters>2917</Characters>
  <Application>JUST Note</Application>
  <Lines>828</Lines>
  <Paragraphs>113</Paragraphs>
  <CharactersWithSpaces>3134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井上 翔海</cp:lastModifiedBy>
  <cp:lastPrinted>2023-05-22T06:05:47Z</cp:lastPrinted>
  <dcterms:created xsi:type="dcterms:W3CDTF">2023-03-29T03:07:00Z</dcterms:created>
  <dcterms:modified xsi:type="dcterms:W3CDTF">2025-03-19T03:04:14Z</dcterms:modified>
  <cp:revision>236</cp:revision>
</cp:coreProperties>
</file>