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rPr>
      </w:pPr>
      <w:r>
        <w:rPr>
          <w:rFonts w:hint="eastAsia" w:asciiTheme="minorEastAsia" w:hAnsiTheme="minorEastAsia"/>
          <w:b w:val="1"/>
          <w:sz w:val="24"/>
        </w:rPr>
        <w:t>第５４回登別市市民自治推進委員会　育み部会議事録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eastAsia="SimSun"/>
          <w:sz w:val="24"/>
        </w:rPr>
      </w:pPr>
    </w:p>
    <w:tbl>
      <w:tblPr>
        <w:tblStyle w:val="26"/>
        <w:tblW w:w="8820" w:type="dxa"/>
        <w:jc w:val="left"/>
        <w:tblInd w:w="108" w:type="dxa"/>
        <w:tblLayout w:type="fixed"/>
        <w:tblLook w:firstRow="1" w:lastRow="0" w:firstColumn="1" w:lastColumn="0" w:noHBand="0" w:noVBand="1" w:val="04A0"/>
      </w:tblPr>
      <w:tblGrid>
        <w:gridCol w:w="1800"/>
        <w:gridCol w:w="7020"/>
      </w:tblGrid>
      <w:tr>
        <w:trPr/>
        <w:tc>
          <w:tcPr>
            <w:tcW w:w="1800"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7020" w:type="dxa"/>
            <w:vAlign w:val="top"/>
          </w:tcPr>
          <w:p>
            <w:pPr>
              <w:pStyle w:val="0"/>
              <w:rPr>
                <w:rFonts w:hint="default" w:asciiTheme="minorEastAsia" w:hAnsiTheme="minorEastAsia"/>
                <w:sz w:val="24"/>
              </w:rPr>
            </w:pPr>
            <w:r>
              <w:rPr>
                <w:rFonts w:hint="eastAsia" w:asciiTheme="minorEastAsia" w:hAnsiTheme="minorEastAsia"/>
                <w:sz w:val="24"/>
              </w:rPr>
              <w:t>令和３年８月２３日（月）１８時００分～</w:t>
            </w:r>
          </w:p>
        </w:tc>
      </w:tr>
      <w:tr>
        <w:trPr/>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70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アーニス　２階　あえる</w:t>
            </w:r>
            <w:r>
              <w:rPr>
                <w:rFonts w:hint="eastAsia" w:asciiTheme="minorEastAsia" w:hAnsiTheme="minorEastAsia"/>
                <w:sz w:val="24"/>
              </w:rPr>
              <w:t>STATION</w:t>
            </w:r>
          </w:p>
        </w:tc>
      </w:tr>
      <w:tr>
        <w:trPr/>
        <w:tc>
          <w:tcPr>
            <w:tcW w:w="180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702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ind w:left="1440" w:hanging="1440" w:hangingChars="600"/>
              <w:rPr>
                <w:rFonts w:hint="default" w:eastAsia="SimSun" w:asciiTheme="minorEastAsia" w:hAnsiTheme="minorEastAsia"/>
                <w:sz w:val="24"/>
              </w:rPr>
            </w:pPr>
            <w:r>
              <w:rPr>
                <w:rFonts w:hint="eastAsia" w:asciiTheme="minorEastAsia" w:hAnsiTheme="minorEastAsia"/>
                <w:sz w:val="24"/>
              </w:rPr>
              <w:t>（部会長）　　神谷博達</w:t>
            </w:r>
          </w:p>
          <w:p>
            <w:pPr>
              <w:pStyle w:val="0"/>
              <w:ind w:left="1440" w:hanging="1440" w:hangingChars="600"/>
              <w:rPr>
                <w:rFonts w:hint="default" w:eastAsia="SimSun" w:asciiTheme="minorEastAsia" w:hAnsiTheme="minorEastAsia"/>
                <w:sz w:val="24"/>
              </w:rPr>
            </w:pPr>
            <w:r>
              <w:rPr>
                <w:rFonts w:hint="eastAsia" w:asciiTheme="minorEastAsia" w:hAnsiTheme="minorEastAsia"/>
                <w:sz w:val="24"/>
              </w:rPr>
              <w:t>（副部会長）　安宅錦也</w:t>
            </w:r>
          </w:p>
          <w:p>
            <w:pPr>
              <w:pStyle w:val="0"/>
              <w:ind w:leftChars="0" w:firstLineChars="0"/>
              <w:rPr>
                <w:rFonts w:hint="default" w:eastAsia="SimSun" w:asciiTheme="minorEastAsia" w:hAnsiTheme="minorEastAsia"/>
                <w:sz w:val="24"/>
              </w:rPr>
            </w:pPr>
            <w:r>
              <w:rPr>
                <w:rFonts w:hint="eastAsia" w:asciiTheme="minorEastAsia" w:hAnsiTheme="minorEastAsia"/>
                <w:sz w:val="24"/>
              </w:rPr>
              <w:t>（部会員）　　仲川弘誓、</w:t>
            </w:r>
            <w:r>
              <w:rPr>
                <w:rFonts w:hint="eastAsia" w:asciiTheme="minorEastAsia" w:hAnsiTheme="minorEastAsia" w:eastAsiaTheme="minorEastAsia"/>
                <w:sz w:val="24"/>
              </w:rPr>
              <w:t>合田美津子、</w:t>
            </w:r>
            <w:r>
              <w:rPr>
                <w:rFonts w:hint="eastAsia" w:ascii="ＭＳ 明朝" w:hAnsi="ＭＳ 明朝" w:eastAsia="ＭＳ 明朝"/>
                <w:sz w:val="24"/>
              </w:rPr>
              <w:t>大坂倫一、</w:t>
            </w:r>
            <w:r>
              <w:rPr>
                <w:rFonts w:hint="eastAsia" w:asciiTheme="minorEastAsia" w:hAnsiTheme="minorEastAsia" w:eastAsiaTheme="minorEastAsia"/>
                <w:sz w:val="24"/>
              </w:rPr>
              <w:t>佐藤文子</w:t>
            </w:r>
          </w:p>
          <w:p>
            <w:pPr>
              <w:pStyle w:val="0"/>
              <w:ind w:leftChars="0" w:firstLineChars="0"/>
              <w:rPr>
                <w:rFonts w:hint="default" w:eastAsia="SimSun" w:asciiTheme="minorEastAsia" w:hAnsiTheme="minorEastAsia"/>
                <w:sz w:val="24"/>
              </w:rPr>
            </w:pPr>
            <w:r>
              <w:rPr>
                <w:rFonts w:hint="eastAsia" w:asciiTheme="minorEastAsia" w:hAnsiTheme="minorEastAsia" w:eastAsiaTheme="minorEastAsia"/>
                <w:sz w:val="24"/>
              </w:rPr>
              <w:t>（読書活動家）松山哲男、高木三千子、須藤和恵、武者正樹</w:t>
            </w:r>
          </w:p>
          <w:p>
            <w:pPr>
              <w:pStyle w:val="0"/>
              <w:ind w:leftChars="0" w:firstLineChars="0"/>
              <w:rPr>
                <w:rFonts w:hint="default" w:eastAsia="SimSun" w:asciiTheme="minorEastAsia" w:hAnsiTheme="minorEastAsia"/>
                <w:sz w:val="24"/>
              </w:rPr>
            </w:pPr>
            <w:r>
              <w:rPr>
                <w:rFonts w:hint="eastAsia" w:asciiTheme="minorEastAsia" w:hAnsiTheme="minorEastAsia" w:eastAsiaTheme="minorEastAsia"/>
                <w:sz w:val="24"/>
              </w:rPr>
              <w:t>　　　　　　　河上邦子</w:t>
            </w:r>
          </w:p>
          <w:p>
            <w:pPr>
              <w:pStyle w:val="0"/>
              <w:ind w:left="1440" w:hanging="1440" w:hangingChars="600"/>
              <w:rPr>
                <w:rFonts w:hint="default" w:eastAsia="SimSun" w:asciiTheme="minorEastAsia" w:hAnsiTheme="minorEastAsia"/>
                <w:sz w:val="24"/>
              </w:rPr>
            </w:pPr>
            <w:r>
              <w:rPr>
                <w:rFonts w:hint="eastAsia" w:asciiTheme="minorEastAsia" w:hAnsiTheme="minorEastAsia"/>
                <w:color w:val="auto"/>
                <w:sz w:val="24"/>
              </w:rPr>
              <w:t>（庁内委員）　近藤正嗣、重山大介</w:t>
            </w:r>
          </w:p>
          <w:p>
            <w:pPr>
              <w:pStyle w:val="0"/>
              <w:ind w:left="1440" w:hanging="1440" w:hangingChars="600"/>
              <w:rPr>
                <w:rFonts w:hint="default" w:eastAsia="SimSun" w:asciiTheme="minorEastAsia" w:hAnsiTheme="minorEastAsia"/>
                <w:sz w:val="24"/>
              </w:rPr>
            </w:pPr>
            <w:r>
              <w:rPr>
                <w:rFonts w:hint="eastAsia" w:asciiTheme="minorEastAsia" w:hAnsiTheme="minorEastAsia"/>
                <w:sz w:val="24"/>
              </w:rPr>
              <w:t>（事務局）　　大越智輝、佐々木健、相馬杏</w:t>
            </w:r>
          </w:p>
        </w:tc>
      </w:tr>
      <w:tr>
        <w:trPr/>
        <w:tc>
          <w:tcPr>
            <w:tcW w:w="180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702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Theme="minorEastAsia" w:hAnsiTheme="minorEastAsia"/>
                <w:color w:val="auto"/>
                <w:sz w:val="24"/>
              </w:rPr>
              <w:t>（部会員）　　</w:t>
            </w:r>
            <w:r>
              <w:rPr>
                <w:rFonts w:hint="eastAsia" w:ascii="ＭＳ 明朝" w:hAnsi="ＭＳ 明朝" w:eastAsia="ＭＳ 明朝"/>
                <w:sz w:val="24"/>
              </w:rPr>
              <w:t>磯田大治</w:t>
            </w:r>
          </w:p>
          <w:p>
            <w:pPr>
              <w:pStyle w:val="0"/>
              <w:rPr>
                <w:rFonts w:hint="eastAsia" w:ascii="ＭＳ 明朝" w:hAnsi="ＭＳ 明朝" w:eastAsia="ＭＳ 明朝"/>
                <w:sz w:val="24"/>
              </w:rPr>
            </w:pPr>
            <w:r>
              <w:rPr>
                <w:rFonts w:hint="eastAsia" w:ascii="ＭＳ 明朝" w:hAnsi="ＭＳ 明朝" w:eastAsia="ＭＳ 明朝"/>
                <w:sz w:val="24"/>
              </w:rPr>
              <w:t>（読書活動家）松平孝子</w:t>
            </w:r>
          </w:p>
        </w:tc>
      </w:tr>
      <w:tr>
        <w:trPr/>
        <w:tc>
          <w:tcPr>
            <w:tcW w:w="1800"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7020" w:type="dxa"/>
            <w:vAlign w:val="top"/>
          </w:tcPr>
          <w:p>
            <w:pPr>
              <w:pStyle w:val="0"/>
              <w:rPr>
                <w:rFonts w:hint="default" w:asciiTheme="minorEastAsia" w:hAnsiTheme="minorEastAsia"/>
                <w:sz w:val="24"/>
              </w:rPr>
            </w:pPr>
            <w:r>
              <w:rPr>
                <w:rFonts w:hint="eastAsia" w:asciiTheme="minorEastAsia" w:hAnsiTheme="minorEastAsia"/>
                <w:sz w:val="24"/>
              </w:rPr>
              <w:t>（１）本を読むことを広める取組みについて</w:t>
            </w:r>
          </w:p>
        </w:tc>
      </w:tr>
      <w:tr>
        <w:trPr/>
        <w:tc>
          <w:tcPr>
            <w:tcW w:w="1800"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配布資料</w:t>
            </w:r>
          </w:p>
        </w:tc>
        <w:tc>
          <w:tcPr>
            <w:tcW w:w="7020" w:type="dxa"/>
            <w:vAlign w:val="top"/>
          </w:tcPr>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shd w:val="clear" w:color="auto" w:fill="auto"/>
              </w:rPr>
              <w:t>第５４回育み部会参考資料（部会長作成）</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shd w:val="clear" w:color="auto" w:fill="auto"/>
              </w:rPr>
              <w:t>８月２３日現在の絵本の寄贈一覧（市民協働</w:t>
            </w:r>
            <w:r>
              <w:rPr>
                <w:rFonts w:hint="eastAsia" w:asciiTheme="minorEastAsia" w:hAnsiTheme="minorEastAsia"/>
                <w:color w:val="auto"/>
                <w:sz w:val="24"/>
                <w:shd w:val="clear" w:color="auto" w:fill="auto"/>
              </w:rPr>
              <w:t>G</w:t>
            </w:r>
            <w:r>
              <w:rPr>
                <w:rFonts w:hint="eastAsia" w:asciiTheme="minorEastAsia" w:hAnsiTheme="minorEastAsia"/>
                <w:color w:val="000000" w:themeColor="text1"/>
                <w:sz w:val="24"/>
                <w:shd w:val="clear" w:color="auto" w:fill="auto"/>
              </w:rPr>
              <w:t>作成）</w:t>
            </w:r>
          </w:p>
        </w:tc>
      </w:tr>
    </w:tbl>
    <w:p>
      <w:pPr>
        <w:pStyle w:val="0"/>
        <w:rPr>
          <w:rFonts w:hint="default" w:asciiTheme="minorEastAsia" w:hAnsiTheme="minorEastAsia"/>
          <w:color w:val="auto"/>
          <w:sz w:val="24"/>
          <w:highlight w:val="red"/>
        </w:rPr>
      </w:pPr>
    </w:p>
    <w:p>
      <w:pPr>
        <w:pStyle w:val="0"/>
        <w:ind w:left="240" w:hanging="240" w:hangingChars="100"/>
        <w:rPr>
          <w:rFonts w:hint="default" w:asciiTheme="minorEastAsia" w:hAnsiTheme="minorEastAsia"/>
          <w:color w:val="auto"/>
          <w:sz w:val="24"/>
          <w:highlight w:val="red"/>
        </w:rPr>
      </w:pPr>
      <w:r>
        <w:rPr>
          <w:rFonts w:hint="eastAsia"/>
          <w:sz w:val="24"/>
        </w:rPr>
        <w:t>※読書活動家の方々にもご参加いただき、育み部会が</w:t>
      </w:r>
      <w:r>
        <w:rPr>
          <w:rFonts w:hint="eastAsia"/>
          <w:color w:val="auto"/>
          <w:sz w:val="24"/>
        </w:rPr>
        <w:t>できる活動について協議した。</w:t>
      </w:r>
    </w:p>
    <w:p>
      <w:pPr>
        <w:pStyle w:val="0"/>
        <w:rPr>
          <w:rFonts w:hint="default" w:asciiTheme="minorEastAsia" w:hAnsiTheme="minorEastAsia"/>
          <w:color w:val="auto"/>
          <w:sz w:val="24"/>
          <w:highlight w:val="none"/>
        </w:rPr>
      </w:pPr>
    </w:p>
    <w:p>
      <w:pPr>
        <w:pStyle w:val="0"/>
        <w:rPr>
          <w:rFonts w:hint="default" w:asciiTheme="minorEastAsia" w:hAnsiTheme="minorEastAsia"/>
          <w:color w:val="auto"/>
          <w:sz w:val="24"/>
          <w:highlight w:val="none"/>
        </w:rPr>
      </w:pPr>
      <w:r>
        <w:rPr>
          <w:rFonts w:hint="eastAsia" w:asciiTheme="minorEastAsia" w:hAnsiTheme="minorEastAsia"/>
          <w:color w:val="auto"/>
          <w:sz w:val="24"/>
          <w:highlight w:val="none"/>
        </w:rPr>
        <w:t>○前回の部会から</w:t>
      </w:r>
    </w:p>
    <w:p>
      <w:pPr>
        <w:pStyle w:val="0"/>
        <w:rPr>
          <w:rFonts w:hint="default" w:asciiTheme="minorEastAsia" w:hAnsiTheme="minorEastAsia"/>
          <w:color w:val="auto"/>
          <w:sz w:val="24"/>
          <w:highlight w:val="none"/>
        </w:rPr>
      </w:pPr>
      <w:r>
        <w:rPr>
          <w:rFonts w:hint="eastAsia" w:asciiTheme="minorEastAsia" w:hAnsiTheme="minorEastAsia"/>
          <w:color w:val="auto"/>
          <w:sz w:val="24"/>
          <w:highlight w:val="none"/>
        </w:rPr>
        <w:t>・絵本が集まらないと活動は進められない。</w:t>
      </w:r>
    </w:p>
    <w:p>
      <w:pPr>
        <w:pStyle w:val="0"/>
        <w:rPr>
          <w:rFonts w:hint="default" w:asciiTheme="minorEastAsia" w:hAnsiTheme="minorEastAsia"/>
          <w:color w:val="auto"/>
          <w:sz w:val="24"/>
          <w:highlight w:val="none"/>
        </w:rPr>
      </w:pPr>
      <w:r>
        <w:rPr>
          <w:rFonts w:hint="eastAsia" w:asciiTheme="minorEastAsia" w:hAnsiTheme="minorEastAsia"/>
          <w:color w:val="auto"/>
          <w:sz w:val="24"/>
          <w:highlight w:val="none"/>
        </w:rPr>
        <w:t>・広報のぼりべつや市公式ウェブサイトなどで、市民に絵本寄贈の協力をいただく。</w:t>
      </w:r>
    </w:p>
    <w:p>
      <w:pPr>
        <w:pStyle w:val="0"/>
        <w:rPr>
          <w:rFonts w:hint="default" w:asciiTheme="minorEastAsia" w:hAnsiTheme="minorEastAsia"/>
          <w:color w:val="auto"/>
          <w:sz w:val="24"/>
          <w:highlight w:val="none"/>
        </w:rPr>
      </w:pPr>
    </w:p>
    <w:p>
      <w:pPr>
        <w:pStyle w:val="0"/>
        <w:rPr>
          <w:rFonts w:hint="default" w:asciiTheme="minorEastAsia" w:hAnsiTheme="minorEastAsia"/>
          <w:color w:val="auto"/>
          <w:sz w:val="24"/>
          <w:highlight w:val="none"/>
        </w:rPr>
      </w:pPr>
      <w:r>
        <w:rPr>
          <w:rFonts w:hint="eastAsia"/>
          <w:sz w:val="24"/>
        </w:rPr>
        <w:t>○会議の要点</w:t>
      </w:r>
    </w:p>
    <w:p>
      <w:pPr>
        <w:pStyle w:val="0"/>
        <w:rPr>
          <w:rFonts w:hint="default" w:asciiTheme="minorEastAsia" w:hAnsiTheme="minorEastAsia"/>
          <w:color w:val="auto"/>
          <w:sz w:val="24"/>
          <w:highlight w:val="none"/>
        </w:rPr>
      </w:pPr>
      <w:r>
        <w:rPr>
          <w:rFonts w:hint="eastAsia" w:asciiTheme="minorEastAsia" w:hAnsiTheme="minorEastAsia"/>
          <w:sz w:val="24"/>
        </w:rPr>
        <w:t>（１）本を読むことを広める取組みについて</w:t>
      </w:r>
    </w:p>
    <w:p>
      <w:pPr>
        <w:pStyle w:val="0"/>
        <w:ind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①集まった絵本の分類について　</w:t>
      </w:r>
    </w:p>
    <w:p>
      <w:pPr>
        <w:pStyle w:val="0"/>
        <w:ind w:left="660" w:leftChars="2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・分類作業は読書活動家など専門知識のある方々に助言をいただきながら行う。</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②集まった絵本の保管場所について</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　・アーニス２階のあえる</w:t>
      </w:r>
      <w:r>
        <w:rPr>
          <w:rFonts w:hint="eastAsia" w:asciiTheme="minorEastAsia" w:hAnsiTheme="minorEastAsia"/>
          <w:color w:val="auto"/>
          <w:sz w:val="24"/>
          <w:highlight w:val="none"/>
        </w:rPr>
        <w:t>STATION</w:t>
      </w:r>
      <w:r>
        <w:rPr>
          <w:rFonts w:hint="eastAsia" w:asciiTheme="minorEastAsia" w:hAnsiTheme="minorEastAsia"/>
          <w:color w:val="auto"/>
          <w:sz w:val="24"/>
          <w:highlight w:val="none"/>
        </w:rPr>
        <w:t>に本棚を設置予定。</w:t>
      </w:r>
    </w:p>
    <w:p>
      <w:pPr>
        <w:pStyle w:val="0"/>
        <w:ind w:left="690" w:leftChars="10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・本棚については、アーニス事務局で用意していただける。マットについても相談可。</w:t>
      </w:r>
    </w:p>
    <w:p>
      <w:pPr>
        <w:pStyle w:val="0"/>
        <w:ind w:left="690" w:leftChars="10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・本棚に並べる絵本にも限りがあるので、並べられない絵本をしまっておけるようなスペースが必要。</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　・本棚の設置については、社会福祉協議会と市民協働</w:t>
      </w:r>
      <w:r>
        <w:rPr>
          <w:rFonts w:hint="eastAsia" w:asciiTheme="minorEastAsia" w:hAnsiTheme="minorEastAsia"/>
          <w:color w:val="auto"/>
          <w:sz w:val="24"/>
          <w:highlight w:val="none"/>
        </w:rPr>
        <w:t>G</w:t>
      </w:r>
      <w:r>
        <w:rPr>
          <w:rFonts w:hint="eastAsia" w:asciiTheme="minorEastAsia" w:hAnsiTheme="minorEastAsia"/>
          <w:color w:val="auto"/>
          <w:sz w:val="24"/>
          <w:highlight w:val="none"/>
        </w:rPr>
        <w:t>で話し合いを進める。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　→社会福祉協議会の活動スペースを妨げないよう配慮する。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　→社会福祉協議会の活動時間と絵本の読み聞かせの時間調整する。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③集まった本の消毒作業について</w:t>
      </w:r>
    </w:p>
    <w:p>
      <w:pPr>
        <w:pStyle w:val="0"/>
        <w:ind w:left="420" w:leftChars="2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・会議の際に読書活動家の方々に助言をいただきながら、部会員の手作業で行ってもよいのではないか。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④「絵本コーナー」の開設について</w:t>
      </w:r>
    </w:p>
    <w:p>
      <w:pPr>
        <w:pStyle w:val="0"/>
        <w:ind w:left="420" w:leftChars="2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shd w:val="pct15" w:color="auto" w:fill="auto"/>
        </w:rPr>
        <w:t>時期について</w:t>
      </w:r>
    </w:p>
    <w:p>
      <w:pPr>
        <w:pStyle w:val="0"/>
        <w:ind w:left="420" w:leftChars="2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・ある程度の絵本が集まり、準備の整い次第活動を始める。</w:t>
      </w:r>
    </w:p>
    <w:p>
      <w:pPr>
        <w:pStyle w:val="0"/>
        <w:ind w:left="420" w:leftChars="2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・新型コロナウイルス感染症の状況を見ながら検討することとなるが、小さくても少しずつ進めたい。</w:t>
      </w:r>
    </w:p>
    <w:p>
      <w:pPr>
        <w:pStyle w:val="0"/>
        <w:ind w:left="420" w:leftChars="2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shd w:val="pct15" w:color="auto" w:fill="auto"/>
        </w:rPr>
        <w:t>場所について</w:t>
      </w:r>
    </w:p>
    <w:p>
      <w:pPr>
        <w:pStyle w:val="0"/>
        <w:ind w:left="660" w:leftChars="2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・アーニス２階のあえる</w:t>
      </w:r>
      <w:r>
        <w:rPr>
          <w:rFonts w:hint="eastAsia" w:asciiTheme="minorEastAsia" w:hAnsiTheme="minorEastAsia"/>
          <w:color w:val="auto"/>
          <w:sz w:val="24"/>
          <w:highlight w:val="none"/>
        </w:rPr>
        <w:t>STATION</w:t>
      </w:r>
      <w:r>
        <w:rPr>
          <w:rFonts w:hint="eastAsia" w:asciiTheme="minorEastAsia" w:hAnsiTheme="minorEastAsia"/>
          <w:color w:val="auto"/>
          <w:sz w:val="24"/>
          <w:highlight w:val="none"/>
        </w:rPr>
        <w:t>で行いたい。環境が整った落ち着いたスペースのため。</w:t>
      </w:r>
    </w:p>
    <w:p>
      <w:pPr>
        <w:pStyle w:val="0"/>
        <w:ind w:left="660" w:leftChars="2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・あえる</w:t>
      </w:r>
      <w:r>
        <w:rPr>
          <w:rFonts w:hint="eastAsia" w:asciiTheme="minorEastAsia" w:hAnsiTheme="minorEastAsia"/>
          <w:color w:val="auto"/>
          <w:sz w:val="24"/>
          <w:highlight w:val="none"/>
        </w:rPr>
        <w:t>STATION</w:t>
      </w:r>
      <w:r>
        <w:rPr>
          <w:rFonts w:hint="eastAsia" w:asciiTheme="minorEastAsia" w:hAnsiTheme="minorEastAsia"/>
          <w:color w:val="auto"/>
          <w:sz w:val="24"/>
          <w:highlight w:val="none"/>
        </w:rPr>
        <w:t>で活動を行う場合は、安全や物品の管理の面から、無人での活動は難しい。</w:t>
      </w:r>
    </w:p>
    <w:p>
      <w:pPr>
        <w:pStyle w:val="0"/>
        <w:ind w:left="420" w:leftChars="2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・活動を行うには、看板設置や館内放送などの周知の工夫が必要である。</w:t>
      </w:r>
    </w:p>
    <w:p>
      <w:pPr>
        <w:pStyle w:val="0"/>
        <w:ind w:left="0" w:leftChars="0"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　</w:t>
      </w:r>
      <w:r>
        <w:rPr>
          <w:rFonts w:hint="eastAsia" w:asciiTheme="minorEastAsia" w:hAnsiTheme="minorEastAsia"/>
          <w:color w:val="auto"/>
          <w:sz w:val="24"/>
          <w:highlight w:val="none"/>
          <w:shd w:val="pct15" w:color="auto" w:fill="auto"/>
        </w:rPr>
        <w:t>常設・定期について</w:t>
      </w:r>
    </w:p>
    <w:p>
      <w:pPr>
        <w:pStyle w:val="0"/>
        <w:ind w:left="690" w:leftChars="10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・あえる</w:t>
      </w:r>
      <w:r>
        <w:rPr>
          <w:rFonts w:hint="eastAsia" w:asciiTheme="minorEastAsia" w:hAnsiTheme="minorEastAsia"/>
          <w:color w:val="auto"/>
          <w:sz w:val="24"/>
          <w:highlight w:val="none"/>
        </w:rPr>
        <w:t>STATION</w:t>
      </w:r>
      <w:r>
        <w:rPr>
          <w:rFonts w:hint="eastAsia" w:asciiTheme="minorEastAsia" w:hAnsiTheme="minorEastAsia"/>
          <w:color w:val="auto"/>
          <w:sz w:val="24"/>
          <w:highlight w:val="none"/>
        </w:rPr>
        <w:t>で活動を行う場合は、安全や物品の管理の面から、無人での活動は難しいため、定期で行う。</w:t>
      </w:r>
    </w:p>
    <w:p>
      <w:pPr>
        <w:pStyle w:val="0"/>
        <w:ind w:left="690" w:leftChars="10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・定期で行う場合、曜日や時間を決めたほうが良い。</w:t>
      </w:r>
    </w:p>
    <w:p>
      <w:pPr>
        <w:pStyle w:val="0"/>
        <w:ind w:left="690" w:leftChars="10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・読書活動家の方々や部会員が開催のお手伝いができる曜日や時間帯のアンケートを行って、開催日時を決める必要がある。</w:t>
      </w:r>
    </w:p>
    <w:p>
      <w:pPr>
        <w:pStyle w:val="0"/>
        <w:ind w:left="690" w:leftChars="10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・「絵本コーナー」を開設する日時の参考にするため、アーニスの協力を得られるのであれば、子連れや子どもが多くいる時間帯や賑わっている時間帯を把握したい。</w:t>
      </w:r>
    </w:p>
    <w:p>
      <w:pPr>
        <w:pStyle w:val="0"/>
        <w:ind w:left="660" w:leftChars="2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⑤その他</w:t>
      </w:r>
    </w:p>
    <w:p>
      <w:pPr>
        <w:pStyle w:val="0"/>
        <w:ind w:left="660" w:leftChars="2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・絵本の寄贈については、９月末でいったん終了とし、その後は必要に応じて第２弾、第３弾と行うことを検討する。</w:t>
      </w:r>
    </w:p>
    <w:p>
      <w:pPr>
        <w:pStyle w:val="0"/>
        <w:ind w:leftChars="0" w:firstLineChars="0"/>
        <w:rPr>
          <w:rFonts w:hint="default" w:asciiTheme="minorEastAsia" w:hAnsiTheme="minorEastAsia"/>
          <w:color w:val="auto"/>
          <w:sz w:val="24"/>
          <w:highlight w:val="none"/>
        </w:rPr>
      </w:pPr>
    </w:p>
    <w:p>
      <w:pPr>
        <w:pStyle w:val="0"/>
        <w:ind w:left="0" w:leftChars="0"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○次回について</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w:t>
      </w:r>
      <w:r>
        <w:rPr>
          <w:rFonts w:hint="eastAsia" w:asciiTheme="minorEastAsia" w:hAnsiTheme="minorEastAsia"/>
          <w:color w:val="auto"/>
          <w:sz w:val="24"/>
        </w:rPr>
        <w:t>　月日：令和３年１０月６日（水</w:t>
      </w:r>
      <w:bookmarkStart w:id="0" w:name="_GoBack"/>
      <w:bookmarkEnd w:id="0"/>
      <w:r>
        <w:rPr>
          <w:rFonts w:hint="eastAsia" w:asciiTheme="minorEastAsia" w:hAnsiTheme="minorEastAsia"/>
          <w:color w:val="auto"/>
          <w:sz w:val="24"/>
        </w:rPr>
        <w:t>）に開催</w:t>
      </w:r>
    </w:p>
    <w:p>
      <w:pPr>
        <w:pStyle w:val="0"/>
        <w:ind w:left="0" w:leftChars="0" w:firstLine="960" w:firstLineChars="400"/>
        <w:rPr>
          <w:rFonts w:hint="default" w:asciiTheme="minorEastAsia" w:hAnsiTheme="minorEastAsia"/>
          <w:color w:val="auto"/>
          <w:sz w:val="24"/>
          <w:highlight w:val="none"/>
        </w:rPr>
      </w:pPr>
      <w:r>
        <w:rPr>
          <w:rFonts w:hint="eastAsia" w:asciiTheme="minorEastAsia" w:hAnsiTheme="minorEastAsia"/>
          <w:color w:val="auto"/>
          <w:sz w:val="24"/>
          <w:highlight w:val="none"/>
        </w:rPr>
        <w:t>アーニス２階　１８：００～</w:t>
      </w:r>
    </w:p>
    <w:p>
      <w:pPr>
        <w:pStyle w:val="0"/>
        <w:rPr>
          <w:rFonts w:hint="default" w:asciiTheme="minorEastAsia" w:hAnsiTheme="minorEastAsia"/>
          <w:sz w:val="24"/>
          <w:highlight w:val="none"/>
        </w:rPr>
      </w:pPr>
    </w:p>
    <w:sectPr>
      <w:headerReference r:id="rId5" w:type="default"/>
      <w:footerReference r:id="rId6"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header1.xml" Id="rId5" Type="http://schemas.openxmlformats.org/officeDocument/2006/relationships/header" /><Relationship Target="commentsExtended.xml" Id="rId7"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 Target="footer1.xml" Id="rId6" Type="http://schemas.openxmlformats.org/officeDocument/2006/relationships/footer"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8195</TotalTime>
  <Pages>2</Pages>
  <Words>8</Words>
  <Characters>1404</Characters>
  <Application>JUST Note</Application>
  <Lines>80</Lines>
  <Paragraphs>61</Paragraphs>
  <Company>Toshiba</Company>
  <CharactersWithSpaces>1448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相馬 杏</cp:lastModifiedBy>
  <cp:lastPrinted>2021-07-09T00:24:16Z</cp:lastPrinted>
  <dcterms:created xsi:type="dcterms:W3CDTF">2018-12-07T08:13:00Z</dcterms:created>
  <dcterms:modified xsi:type="dcterms:W3CDTF">2021-08-30T05:01:43Z</dcterms:modified>
  <cp:revision>115</cp:revision>
</cp:coreProperties>
</file>