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第５１回登別市市民自治推進委員会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820" w:type="dxa"/>
        <w:jc w:val="left"/>
        <w:tblInd w:w="108" w:type="dxa"/>
        <w:tblLayout w:type="fixed"/>
        <w:tblLook w:firstRow="1" w:lastRow="0" w:firstColumn="1" w:lastColumn="0" w:noHBand="0" w:noVBand="1" w:val="04A0"/>
      </w:tblPr>
      <w:tblGrid>
        <w:gridCol w:w="1800"/>
        <w:gridCol w:w="7020"/>
      </w:tblGrid>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令和３年３月２４日（水）１８時００分～</w:t>
            </w:r>
          </w:p>
        </w:tc>
      </w:tr>
      <w:tr>
        <w:trPr/>
        <w:tc>
          <w:tcPr>
            <w:tcW w:w="180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7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市民会館　小会議室</w:t>
            </w:r>
          </w:p>
        </w:tc>
      </w:tr>
      <w:tr>
        <w:trPr/>
        <w:tc>
          <w:tcPr>
            <w:tcW w:w="180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702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ＭＳ 明朝" w:hAnsi="ＭＳ 明朝" w:eastAsia="ＭＳ 明朝"/>
                <w:sz w:val="24"/>
              </w:rPr>
              <w:t>　　　　　　　磯田大治</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w:t>
            </w:r>
          </w:p>
        </w:tc>
      </w:tr>
      <w:tr>
        <w:trPr/>
        <w:tc>
          <w:tcPr>
            <w:tcW w:w="180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702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color w:val="auto"/>
                <w:sz w:val="24"/>
              </w:rPr>
              <w:t>（庁内委員）　近藤正嗣</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7020" w:type="dxa"/>
            <w:vAlign w:val="top"/>
          </w:tcPr>
          <w:p>
            <w:pPr>
              <w:pStyle w:val="0"/>
              <w:rPr>
                <w:rFonts w:hint="default" w:asciiTheme="minorEastAsia" w:hAnsiTheme="minorEastAsia"/>
                <w:sz w:val="24"/>
              </w:rPr>
            </w:pPr>
            <w:r>
              <w:rPr>
                <w:rFonts w:hint="eastAsia" w:asciiTheme="minorEastAsia" w:hAnsiTheme="minorEastAsia"/>
                <w:sz w:val="24"/>
              </w:rPr>
              <w:t>本を読むことを広めるための取組みについて</w:t>
            </w:r>
          </w:p>
        </w:tc>
      </w:tr>
      <w:tr>
        <w:trPr/>
        <w:tc>
          <w:tcPr>
            <w:tcW w:w="1800"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7020"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第５１回育み部会参考資料（部会長作成）</w:t>
            </w:r>
          </w:p>
        </w:tc>
      </w:tr>
    </w:tbl>
    <w:p>
      <w:pPr>
        <w:pStyle w:val="0"/>
        <w:rPr>
          <w:rFonts w:hint="default" w:asciiTheme="minorEastAsia" w:hAnsiTheme="minorEastAsia"/>
          <w:color w:val="auto"/>
          <w:sz w:val="24"/>
          <w:highlight w:val="red"/>
        </w:rPr>
      </w:pPr>
    </w:p>
    <w:p>
      <w:pPr>
        <w:pStyle w:val="0"/>
        <w:ind w:left="240" w:hanging="240" w:hangingChars="100"/>
        <w:rPr>
          <w:rFonts w:hint="default" w:asciiTheme="minorEastAsia" w:hAnsiTheme="minorEastAsia"/>
          <w:color w:val="auto"/>
          <w:sz w:val="24"/>
          <w:highlight w:val="red"/>
        </w:rPr>
      </w:pPr>
      <w:r>
        <w:rPr>
          <w:rFonts w:hint="eastAsia"/>
          <w:sz w:val="24"/>
        </w:rPr>
        <w:t>※読書活動家の４名の方々にもご参加いただき、育み部会が</w:t>
      </w:r>
      <w:r>
        <w:rPr>
          <w:rFonts w:hint="eastAsia"/>
          <w:color w:val="auto"/>
          <w:sz w:val="24"/>
        </w:rPr>
        <w:t>できる活動について協議した。</w:t>
      </w:r>
    </w:p>
    <w:p>
      <w:pPr>
        <w:pStyle w:val="0"/>
        <w:rPr>
          <w:rFonts w:hint="default" w:asciiTheme="minorEastAsia" w:hAnsiTheme="minorEastAsia"/>
          <w:color w:val="auto"/>
          <w:sz w:val="24"/>
          <w:highlight w:val="red"/>
        </w:rPr>
      </w:pP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○育み部会の考え（前回の部会から）</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・読書活動家の皆さんの活動を支援したい。</w:t>
      </w:r>
    </w:p>
    <w:p>
      <w:pPr>
        <w:pStyle w:val="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asciiTheme="minorEastAsia" w:hAnsiTheme="minorEastAsia"/>
          <w:color w:val="auto"/>
          <w:sz w:val="24"/>
        </w:rPr>
        <w:t>読書活動家の皆さんから</w:t>
      </w:r>
      <w:r>
        <w:rPr>
          <w:rFonts w:hint="eastAsia" w:asciiTheme="minorEastAsia" w:hAnsiTheme="minorEastAsia"/>
          <w:color w:val="auto"/>
          <w:sz w:val="24"/>
          <w:highlight w:val="none"/>
        </w:rPr>
        <w:t>専門的な見地からのアドバイスをいただきながら活動し</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た方が良いのではないか。</w:t>
      </w:r>
    </w:p>
    <w:p>
      <w:pPr>
        <w:pStyle w:val="0"/>
        <w:rPr>
          <w:rFonts w:hint="default" w:asciiTheme="minorEastAsia" w:hAnsiTheme="minorEastAsia"/>
          <w:color w:val="auto"/>
          <w:sz w:val="24"/>
          <w:highlight w:val="none"/>
        </w:rPr>
      </w:pPr>
    </w:p>
    <w:p>
      <w:pPr>
        <w:pStyle w:val="0"/>
        <w:rPr>
          <w:rFonts w:hint="default" w:asciiTheme="minorEastAsia" w:hAnsiTheme="minorEastAsia"/>
          <w:color w:val="auto"/>
          <w:sz w:val="24"/>
          <w:highlight w:val="none"/>
        </w:rPr>
      </w:pPr>
      <w:r>
        <w:rPr>
          <w:rFonts w:hint="eastAsia"/>
          <w:sz w:val="24"/>
        </w:rPr>
        <w:t>○会議の要点</w:t>
      </w:r>
    </w:p>
    <w:p>
      <w:pPr>
        <w:pStyle w:val="0"/>
        <w:rPr>
          <w:rFonts w:hint="default" w:asciiTheme="minorEastAsia" w:hAnsiTheme="minorEastAsia"/>
          <w:color w:val="auto"/>
          <w:sz w:val="24"/>
          <w:highlight w:val="none"/>
        </w:rPr>
      </w:pPr>
      <w:r>
        <w:rPr>
          <w:rFonts w:hint="eastAsia"/>
          <w:sz w:val="24"/>
        </w:rPr>
        <w:t>・育み部会として、やれることから少しずつ始めることがよいのではないか。</w:t>
      </w:r>
    </w:p>
    <w:p>
      <w:pPr>
        <w:pStyle w:val="0"/>
        <w:rPr>
          <w:rFonts w:hint="default" w:asciiTheme="minorEastAsia" w:hAnsiTheme="minorEastAsia"/>
          <w:color w:val="auto"/>
          <w:sz w:val="24"/>
          <w:highlight w:val="none"/>
        </w:rPr>
      </w:pPr>
      <w:r>
        <w:rPr>
          <w:rFonts w:hint="eastAsia"/>
          <w:sz w:val="24"/>
        </w:rPr>
        <w:t>・育み部会には良い機会をつくってもらった。本の取組みについて、事業主体をはっ</w:t>
      </w:r>
    </w:p>
    <w:p>
      <w:pPr>
        <w:pStyle w:val="0"/>
        <w:ind w:firstLine="240" w:firstLineChars="100"/>
        <w:rPr>
          <w:rFonts w:hint="default" w:asciiTheme="minorEastAsia" w:hAnsiTheme="minorEastAsia"/>
          <w:color w:val="auto"/>
          <w:sz w:val="24"/>
          <w:highlight w:val="none"/>
        </w:rPr>
      </w:pPr>
      <w:r>
        <w:rPr>
          <w:rFonts w:hint="eastAsia"/>
          <w:sz w:val="24"/>
        </w:rPr>
        <w:t>きりさせなければならない。市内で読書活動をしているのは我々だけではなく、鷲</w:t>
      </w:r>
    </w:p>
    <w:p>
      <w:pPr>
        <w:pStyle w:val="0"/>
        <w:ind w:firstLine="240" w:firstLineChars="100"/>
        <w:rPr>
          <w:rFonts w:hint="default" w:asciiTheme="minorEastAsia" w:hAnsiTheme="minorEastAsia"/>
          <w:color w:val="auto"/>
          <w:sz w:val="24"/>
          <w:highlight w:val="none"/>
        </w:rPr>
      </w:pPr>
      <w:r>
        <w:rPr>
          <w:rFonts w:hint="eastAsia"/>
          <w:sz w:val="24"/>
        </w:rPr>
        <w:t>別方面でも活動されている方々がいる。そのような読書活動に関心のある方に、育</w:t>
      </w:r>
    </w:p>
    <w:p>
      <w:pPr>
        <w:pStyle w:val="0"/>
        <w:ind w:firstLine="240" w:firstLineChars="100"/>
        <w:rPr>
          <w:rFonts w:hint="default" w:asciiTheme="minorEastAsia" w:hAnsiTheme="minorEastAsia"/>
          <w:color w:val="auto"/>
          <w:sz w:val="24"/>
          <w:highlight w:val="none"/>
        </w:rPr>
      </w:pPr>
      <w:r>
        <w:rPr>
          <w:rFonts w:hint="eastAsia"/>
          <w:sz w:val="24"/>
        </w:rPr>
        <w:t>み部会が中心となって集まっていただき、意見を聞くことも必要ではないか。</w:t>
      </w:r>
    </w:p>
    <w:p>
      <w:pPr>
        <w:pStyle w:val="0"/>
        <w:rPr>
          <w:rFonts w:hint="default" w:asciiTheme="minorEastAsia" w:hAnsiTheme="minorEastAsia"/>
          <w:color w:val="auto"/>
          <w:sz w:val="24"/>
          <w:highlight w:val="none"/>
        </w:rPr>
      </w:pPr>
      <w:r>
        <w:rPr>
          <w:rFonts w:hint="eastAsia"/>
          <w:sz w:val="24"/>
        </w:rPr>
        <w:t>・学校で読み聞かせを行っている保護者の方もいるので、そのような方に学校経由で</w:t>
      </w:r>
    </w:p>
    <w:p>
      <w:pPr>
        <w:pStyle w:val="0"/>
        <w:ind w:firstLine="240" w:firstLineChars="100"/>
        <w:rPr>
          <w:rFonts w:hint="default" w:asciiTheme="minorEastAsia" w:hAnsiTheme="minorEastAsia"/>
          <w:color w:val="auto"/>
          <w:sz w:val="24"/>
          <w:highlight w:val="none"/>
        </w:rPr>
      </w:pPr>
      <w:r>
        <w:rPr>
          <w:rFonts w:hint="eastAsia"/>
          <w:sz w:val="24"/>
        </w:rPr>
        <w:t>呼び掛けをしてもいいのではないか。</w:t>
      </w:r>
    </w:p>
    <w:p>
      <w:pPr>
        <w:pStyle w:val="0"/>
        <w:rPr>
          <w:rFonts w:hint="default" w:asciiTheme="minorEastAsia" w:hAnsiTheme="minorEastAsia"/>
          <w:color w:val="auto"/>
          <w:sz w:val="24"/>
          <w:highlight w:val="none"/>
        </w:rPr>
      </w:pPr>
      <w:r>
        <w:rPr>
          <w:rFonts w:hint="eastAsia"/>
          <w:sz w:val="24"/>
        </w:rPr>
        <w:t>・ただ集まって意見を聞きたいと依頼しても、なかなか集まらないと思う。集まって</w:t>
      </w:r>
    </w:p>
    <w:p>
      <w:pPr>
        <w:pStyle w:val="0"/>
        <w:ind w:firstLine="240" w:firstLineChars="100"/>
        <w:rPr>
          <w:rFonts w:hint="default" w:asciiTheme="minorEastAsia" w:hAnsiTheme="minorEastAsia"/>
          <w:color w:val="auto"/>
          <w:sz w:val="24"/>
          <w:highlight w:val="none"/>
        </w:rPr>
      </w:pPr>
      <w:r>
        <w:rPr>
          <w:rFonts w:hint="eastAsia"/>
          <w:sz w:val="24"/>
        </w:rPr>
        <w:t>いただくには具体性が必要ではないか。</w:t>
      </w:r>
    </w:p>
    <w:p>
      <w:pPr>
        <w:pStyle w:val="0"/>
        <w:rPr>
          <w:rFonts w:hint="default" w:asciiTheme="minorEastAsia" w:hAnsiTheme="minorEastAsia"/>
          <w:color w:val="auto"/>
          <w:sz w:val="24"/>
          <w:highlight w:val="none"/>
        </w:rPr>
      </w:pPr>
      <w:r>
        <w:rPr>
          <w:rFonts w:hint="eastAsia"/>
          <w:sz w:val="24"/>
        </w:rPr>
        <w:t>・例えば、基調講演を目玉事業に研修と交流を兼ねて集まってもらい、交流の場を設</w:t>
      </w:r>
    </w:p>
    <w:p>
      <w:pPr>
        <w:pStyle w:val="0"/>
        <w:ind w:firstLine="240" w:firstLineChars="100"/>
        <w:rPr>
          <w:rFonts w:hint="default" w:asciiTheme="minorEastAsia" w:hAnsiTheme="minorEastAsia"/>
          <w:color w:val="auto"/>
          <w:sz w:val="24"/>
          <w:highlight w:val="none"/>
        </w:rPr>
      </w:pPr>
      <w:r>
        <w:rPr>
          <w:rFonts w:hint="eastAsia"/>
          <w:sz w:val="24"/>
        </w:rPr>
        <w:t>けることはどうか。</w:t>
      </w:r>
    </w:p>
    <w:p>
      <w:pPr>
        <w:pStyle w:val="0"/>
        <w:rPr>
          <w:rFonts w:hint="default" w:asciiTheme="minorEastAsia" w:hAnsiTheme="minorEastAsia"/>
          <w:color w:val="auto"/>
          <w:sz w:val="24"/>
          <w:highlight w:val="none"/>
        </w:rPr>
      </w:pPr>
      <w:r>
        <w:rPr>
          <w:rFonts w:hint="eastAsia"/>
          <w:sz w:val="24"/>
        </w:rPr>
        <w:t>・基調講演は聴きたいという人もいると思うので、絵本作家にお願いしてもいいかも</w:t>
      </w:r>
    </w:p>
    <w:p>
      <w:pPr>
        <w:pStyle w:val="0"/>
        <w:ind w:firstLine="240" w:firstLineChars="100"/>
        <w:rPr>
          <w:rFonts w:hint="default" w:asciiTheme="minorEastAsia" w:hAnsiTheme="minorEastAsia"/>
          <w:color w:val="auto"/>
          <w:sz w:val="24"/>
          <w:highlight w:val="none"/>
        </w:rPr>
      </w:pPr>
      <w:r>
        <w:rPr>
          <w:rFonts w:hint="eastAsia"/>
          <w:sz w:val="24"/>
        </w:rPr>
        <w:t>し</w:t>
      </w:r>
      <w:bookmarkStart w:id="0" w:name="_GoBack"/>
      <w:bookmarkEnd w:id="0"/>
      <w:r>
        <w:rPr>
          <w:rFonts w:hint="eastAsia"/>
          <w:sz w:val="24"/>
        </w:rPr>
        <w:t>れない。</w:t>
      </w:r>
    </w:p>
    <w:p>
      <w:pPr>
        <w:pStyle w:val="0"/>
        <w:rPr>
          <w:rFonts w:hint="default" w:asciiTheme="minorEastAsia" w:hAnsiTheme="minorEastAsia"/>
          <w:color w:val="auto"/>
          <w:sz w:val="24"/>
          <w:highlight w:val="none"/>
        </w:rPr>
      </w:pPr>
      <w:r>
        <w:rPr>
          <w:rFonts w:hint="eastAsia"/>
          <w:sz w:val="24"/>
        </w:rPr>
        <w:t>・著名な方でなくても、参考となる話をしていただける方でも良いのではないか。</w:t>
      </w:r>
    </w:p>
    <w:p>
      <w:pPr>
        <w:pStyle w:val="0"/>
        <w:rPr>
          <w:rFonts w:hint="default" w:asciiTheme="minorEastAsia" w:hAnsiTheme="minorEastAsia"/>
          <w:color w:val="auto"/>
          <w:sz w:val="24"/>
          <w:highlight w:val="none"/>
        </w:rPr>
      </w:pPr>
      <w:r>
        <w:rPr>
          <w:rFonts w:hint="eastAsia"/>
          <w:sz w:val="24"/>
        </w:rPr>
        <w:t>・人を呼んで集めるには、部会としての目的を整理する必要があるのではないか。</w:t>
      </w:r>
    </w:p>
    <w:p>
      <w:pPr>
        <w:pStyle w:val="0"/>
        <w:rPr>
          <w:rFonts w:hint="default" w:asciiTheme="minorEastAsia" w:hAnsiTheme="minorEastAsia"/>
          <w:color w:val="auto"/>
          <w:sz w:val="24"/>
          <w:highlight w:val="none"/>
        </w:rPr>
      </w:pPr>
      <w:r>
        <w:rPr>
          <w:rFonts w:hint="eastAsia"/>
          <w:sz w:val="24"/>
        </w:rPr>
        <w:t>・結論を出さない会議を積み重ねていっても良いのではないか。</w:t>
      </w:r>
    </w:p>
    <w:p>
      <w:pPr>
        <w:pStyle w:val="0"/>
        <w:rPr>
          <w:rFonts w:hint="default" w:asciiTheme="minorEastAsia" w:hAnsiTheme="minorEastAsia"/>
          <w:color w:val="auto"/>
          <w:sz w:val="24"/>
          <w:highlight w:val="none"/>
        </w:rPr>
      </w:pPr>
      <w:r>
        <w:rPr>
          <w:rFonts w:hint="eastAsia"/>
          <w:sz w:val="24"/>
        </w:rPr>
        <w:t>・少ない集まりの中でも、何かできるようにしなければならない。他とのつながりが</w:t>
      </w:r>
    </w:p>
    <w:p>
      <w:pPr>
        <w:pStyle w:val="0"/>
        <w:ind w:firstLine="240" w:firstLineChars="100"/>
        <w:rPr>
          <w:rFonts w:hint="default" w:asciiTheme="minorEastAsia" w:hAnsiTheme="minorEastAsia"/>
          <w:color w:val="auto"/>
          <w:sz w:val="24"/>
          <w:highlight w:val="none"/>
        </w:rPr>
      </w:pPr>
      <w:r>
        <w:rPr>
          <w:rFonts w:hint="eastAsia"/>
          <w:sz w:val="24"/>
        </w:rPr>
        <w:t>ない中で活動している団体や個人はいる。その人たちをつなげていくことも必要で</w:t>
      </w:r>
    </w:p>
    <w:p>
      <w:pPr>
        <w:pStyle w:val="0"/>
        <w:ind w:firstLine="240" w:firstLineChars="100"/>
        <w:rPr>
          <w:rFonts w:hint="default" w:asciiTheme="minorEastAsia" w:hAnsiTheme="minorEastAsia"/>
          <w:color w:val="auto"/>
          <w:sz w:val="24"/>
          <w:highlight w:val="none"/>
        </w:rPr>
      </w:pPr>
      <w:r>
        <w:rPr>
          <w:rFonts w:hint="eastAsia"/>
          <w:sz w:val="24"/>
        </w:rPr>
        <w:t>はないか。</w:t>
      </w:r>
    </w:p>
    <w:p>
      <w:pPr>
        <w:pStyle w:val="0"/>
        <w:rPr>
          <w:rFonts w:hint="default" w:asciiTheme="minorEastAsia" w:hAnsiTheme="minorEastAsia"/>
          <w:color w:val="auto"/>
          <w:sz w:val="24"/>
          <w:highlight w:val="none"/>
        </w:rPr>
      </w:pPr>
      <w:r>
        <w:rPr>
          <w:rFonts w:hint="eastAsia"/>
          <w:sz w:val="24"/>
        </w:rPr>
        <w:t>・図書館とまちづくりの間をどうつなげていくかが一番大事なことだと思う。地味で</w:t>
      </w:r>
    </w:p>
    <w:p>
      <w:pPr>
        <w:pStyle w:val="0"/>
        <w:ind w:firstLine="240" w:firstLineChars="100"/>
        <w:rPr>
          <w:rFonts w:hint="default" w:asciiTheme="minorEastAsia" w:hAnsiTheme="minorEastAsia"/>
          <w:color w:val="auto"/>
          <w:sz w:val="24"/>
          <w:highlight w:val="none"/>
        </w:rPr>
      </w:pPr>
      <w:r>
        <w:rPr>
          <w:rFonts w:hint="eastAsia"/>
          <w:sz w:val="24"/>
        </w:rPr>
        <w:t>はあるが、できる範囲で何かを始めるのがいいのではないか。</w:t>
      </w:r>
    </w:p>
    <w:p>
      <w:pPr>
        <w:pStyle w:val="0"/>
        <w:rPr>
          <w:rFonts w:hint="default" w:asciiTheme="minorEastAsia" w:hAnsiTheme="minorEastAsia"/>
          <w:color w:val="auto"/>
          <w:sz w:val="24"/>
          <w:highlight w:val="none"/>
        </w:rPr>
      </w:pPr>
      <w:r>
        <w:rPr>
          <w:rFonts w:hint="eastAsia"/>
          <w:sz w:val="24"/>
        </w:rPr>
        <w:t>・無理のない形で開催すべきではないか。例えば市立図書館の事業に相乗りさせても</w:t>
      </w:r>
    </w:p>
    <w:p>
      <w:pPr>
        <w:pStyle w:val="0"/>
        <w:ind w:firstLine="240" w:firstLineChars="100"/>
        <w:rPr>
          <w:rFonts w:hint="default" w:asciiTheme="minorEastAsia" w:hAnsiTheme="minorEastAsia"/>
          <w:color w:val="auto"/>
          <w:sz w:val="24"/>
          <w:highlight w:val="none"/>
        </w:rPr>
      </w:pPr>
      <w:r>
        <w:rPr>
          <w:rFonts w:hint="eastAsia"/>
          <w:sz w:val="24"/>
        </w:rPr>
        <w:t>らうなど。</w:t>
      </w:r>
    </w:p>
    <w:p>
      <w:pPr>
        <w:pStyle w:val="0"/>
        <w:rPr>
          <w:rFonts w:hint="default" w:asciiTheme="minorEastAsia" w:hAnsiTheme="minorEastAsia"/>
          <w:color w:val="auto"/>
          <w:sz w:val="24"/>
          <w:highlight w:val="none"/>
        </w:rPr>
      </w:pPr>
      <w:r>
        <w:rPr>
          <w:rFonts w:hint="eastAsia"/>
          <w:sz w:val="24"/>
        </w:rPr>
        <w:t>・各団体の活動目的は、スポーツで言うと違う競技をやっているくらいの違いがある。</w:t>
      </w:r>
    </w:p>
    <w:p>
      <w:pPr>
        <w:pStyle w:val="0"/>
        <w:rPr>
          <w:rFonts w:hint="default" w:asciiTheme="minorEastAsia" w:hAnsiTheme="minorEastAsia"/>
          <w:color w:val="auto"/>
          <w:sz w:val="24"/>
          <w:highlight w:val="none"/>
        </w:rPr>
      </w:pPr>
      <w:r>
        <w:rPr>
          <w:rFonts w:hint="eastAsia"/>
          <w:sz w:val="24"/>
        </w:rPr>
        <w:t>　しかし、それぞれに共通する部分はあると思うので、まずは今いるメンバーでやれ</w:t>
      </w:r>
    </w:p>
    <w:p>
      <w:pPr>
        <w:pStyle w:val="0"/>
        <w:ind w:firstLine="240" w:firstLineChars="100"/>
        <w:rPr>
          <w:rFonts w:hint="default" w:asciiTheme="minorEastAsia" w:hAnsiTheme="minorEastAsia"/>
          <w:color w:val="auto"/>
          <w:sz w:val="24"/>
          <w:highlight w:val="none"/>
        </w:rPr>
      </w:pPr>
      <w:r>
        <w:rPr>
          <w:rFonts w:hint="eastAsia"/>
          <w:sz w:val="24"/>
        </w:rPr>
        <w:t>ることから始めて、少しずつ色々なことをやっていけばいいと思う。</w:t>
      </w:r>
    </w:p>
    <w:p>
      <w:pPr>
        <w:pStyle w:val="0"/>
        <w:rPr>
          <w:rFonts w:hint="default" w:asciiTheme="minorEastAsia" w:hAnsiTheme="minorEastAsia"/>
          <w:color w:val="auto"/>
          <w:sz w:val="24"/>
          <w:highlight w:val="none"/>
        </w:rPr>
      </w:pPr>
      <w:r>
        <w:rPr>
          <w:rFonts w:hint="eastAsia"/>
          <w:sz w:val="24"/>
        </w:rPr>
        <w:t>・絵本でも色々な切り口がある。それぞれの団体の活動の多様性をまとめるのが育み</w:t>
      </w:r>
    </w:p>
    <w:p>
      <w:pPr>
        <w:pStyle w:val="0"/>
        <w:ind w:firstLine="240" w:firstLineChars="100"/>
        <w:rPr>
          <w:rFonts w:hint="default" w:asciiTheme="minorEastAsia" w:hAnsiTheme="minorEastAsia"/>
          <w:color w:val="auto"/>
          <w:sz w:val="24"/>
          <w:highlight w:val="none"/>
        </w:rPr>
      </w:pPr>
      <w:r>
        <w:rPr>
          <w:rFonts w:hint="eastAsia"/>
          <w:sz w:val="24"/>
        </w:rPr>
        <w:t>部会であると思う。</w:t>
      </w:r>
    </w:p>
    <w:p>
      <w:pPr>
        <w:pStyle w:val="0"/>
        <w:rPr>
          <w:rFonts w:hint="default" w:asciiTheme="minorEastAsia" w:hAnsiTheme="minorEastAsia"/>
          <w:color w:val="auto"/>
          <w:sz w:val="24"/>
          <w:highlight w:val="none"/>
        </w:rPr>
      </w:pPr>
      <w:r>
        <w:rPr>
          <w:rFonts w:hint="eastAsia"/>
          <w:sz w:val="24"/>
        </w:rPr>
        <w:t>・これまで読書活動についてこのように話ができる場がなかった。ぜひ、育み部会で</w:t>
      </w:r>
    </w:p>
    <w:p>
      <w:pPr>
        <w:pStyle w:val="0"/>
        <w:ind w:firstLine="240" w:firstLineChars="100"/>
        <w:rPr>
          <w:rFonts w:hint="default" w:asciiTheme="minorEastAsia" w:hAnsiTheme="minorEastAsia"/>
          <w:color w:val="auto"/>
          <w:sz w:val="24"/>
          <w:highlight w:val="none"/>
        </w:rPr>
      </w:pPr>
      <w:r>
        <w:rPr>
          <w:rFonts w:hint="eastAsia"/>
          <w:sz w:val="24"/>
        </w:rPr>
        <w:t>話し合いを継続していってほしい。</w:t>
      </w:r>
    </w:p>
    <w:p>
      <w:pPr>
        <w:pStyle w:val="0"/>
        <w:ind w:left="0" w:leftChars="0" w:hanging="480" w:hangingChars="2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日時：令和３年４月２６日（月）を候補に開催を調整</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内容：・本に読むことを広めるための取組みについて</w:t>
      </w:r>
    </w:p>
    <w:p>
      <w:pPr>
        <w:pStyle w:val="0"/>
        <w:ind w:left="0" w:leftChars="0" w:hanging="1440" w:hangingChars="600"/>
        <w:rPr>
          <w:rFonts w:hint="default" w:asciiTheme="minorEastAsia" w:hAnsiTheme="minorEastAsia"/>
          <w:sz w:val="24"/>
          <w:highlight w:val="none"/>
        </w:rPr>
      </w:pPr>
      <w:r>
        <w:rPr>
          <w:rFonts w:hint="eastAsia" w:asciiTheme="minorEastAsia" w:hAnsiTheme="minorEastAsia"/>
          <w:color w:val="auto"/>
          <w:sz w:val="24"/>
          <w:highlight w:val="none"/>
        </w:rPr>
        <w:t>　　　　　・読書活動家の方々にも参加していただき、育み部会できる取り組みを協議する。</w:t>
      </w:r>
    </w:p>
    <w:p>
      <w:pPr>
        <w:pStyle w:val="0"/>
        <w:ind w:left="1050" w:leftChars="500" w:firstLine="240" w:firstLineChars="100"/>
        <w:rPr>
          <w:rFonts w:hint="default" w:asciiTheme="minorEastAsia" w:hAnsiTheme="minorEastAsia"/>
          <w:sz w:val="24"/>
          <w:highlight w:val="none"/>
        </w:rPr>
      </w:pPr>
      <w:r>
        <w:rPr>
          <w:rFonts w:hint="eastAsia" w:asciiTheme="minorEastAsia" w:hAnsiTheme="minorEastAsia"/>
          <w:color w:val="auto"/>
          <w:sz w:val="24"/>
          <w:highlight w:val="none"/>
        </w:rPr>
        <w:t>・令和３年度の育み部会の取組みについても協議する。</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7166</TotalTime>
  <Pages>2</Pages>
  <Words>0</Words>
  <Characters>1357</Characters>
  <Application>JUST Note</Application>
  <Lines>68</Lines>
  <Paragraphs>61</Paragraphs>
  <Company>Toshiba</Company>
  <CharactersWithSpaces>1385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2021-03-02T09:02:16Z</cp:lastPrinted>
  <dcterms:created xsi:type="dcterms:W3CDTF">2018-12-07T08:13:00Z</dcterms:created>
  <dcterms:modified xsi:type="dcterms:W3CDTF">2021-04-11T09:27:30Z</dcterms:modified>
  <cp:revision>85</cp:revision>
</cp:coreProperties>
</file>