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登別市長　　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企画提案応募書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「登別市ふるさと納税３．０事業」事業者提案公募要項に基づき、別紙のとおり企画提案書を提出します。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7140"/>
      </w:tblGrid>
      <w:tr>
        <w:trPr>
          <w:trHeight w:val="663" w:hRule="atLeast"/>
        </w:trPr>
        <w:tc>
          <w:tcPr>
            <w:tcW w:w="9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応募者</w:t>
            </w: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氏名又は名称</w:t>
            </w:r>
            <w:bookmarkStart w:id="0" w:name="_GoBack"/>
            <w:bookmarkEnd w:id="0"/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代表者役職・氏名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210" w:rightChars="10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41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住所又は所在地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9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担当者</w:t>
            </w: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氏名（ふりがな）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所属（部署名）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78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住所又は所在地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ＦＡＸ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63" w:hRule="atLeast"/>
        </w:trPr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532</TotalTime>
  <Pages>1</Pages>
  <Words>0</Words>
  <Characters>136</Characters>
  <Application>JUST Note</Application>
  <Lines>35</Lines>
  <Paragraphs>19</Paragraphs>
  <Company>登別市</Company>
  <CharactersWithSpaces>144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dcterms:created xsi:type="dcterms:W3CDTF">2025-02-21T04:44:00Z</dcterms:created>
  <dcterms:modified xsi:type="dcterms:W3CDTF">2025-03-28T08:40:37Z</dcterms:modified>
  <cp:revision>2</cp:revision>
</cp:coreProperties>
</file>