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一般取扱所</w:t>
      </w:r>
    </w:p>
    <w:p>
      <w:pPr>
        <w:pStyle w:val="0"/>
        <w:jc w:val="center"/>
        <w:rPr>
          <w:rFonts w:hint="default"/>
          <w:sz w:val="40"/>
        </w:rPr>
      </w:pPr>
      <w:r>
        <w:rPr>
          <w:rFonts w:hint="eastAsia"/>
          <w:sz w:val="40"/>
        </w:rPr>
        <w:t>（ボイラー、バーナー等による危険物の消費施設）</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2</Pages>
  <Words>0</Words>
  <Characters>637</Characters>
  <Application>JUST Note</Application>
  <Lines>56</Lines>
  <Paragraphs>27</Paragraphs>
  <CharactersWithSpaces>693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2020-04-06T07:24:00Z</dcterms:created>
  <dcterms:modified xsi:type="dcterms:W3CDTF">2020-04-06T07:24:31Z</dcterms:modified>
  <cp:revision>24</cp:revision>
</cp:coreProperties>
</file>