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11"/>
        <w:gridCol w:w="3211"/>
        <w:gridCol w:w="3212"/>
      </w:tblGrid>
      <w:tr>
        <w:trPr>
          <w:trHeight w:val="400" w:hRule="atLeast"/>
        </w:trPr>
        <w:tc>
          <w:tcPr>
            <w:tcW w:w="9634"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211"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21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212"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73" w:hRule="atLeast"/>
        </w:trPr>
        <w:tc>
          <w:tcPr>
            <w:tcW w:w="3211"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211"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212"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様式第５－（ハ）－②</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6978"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80" w:lineRule="exact"/>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80" w:lineRule="exact"/>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中小企業信用保険法第２条第５項第５号の規定による認定申請書（ハ－②）</w:t>
            </w:r>
          </w:p>
          <w:p>
            <w:pPr>
              <w:pStyle w:val="0"/>
              <w:suppressAutoHyphens w:val="1"/>
              <w:kinsoku w:val="0"/>
              <w:overflowPunct w:val="0"/>
              <w:autoSpaceDE w:val="0"/>
              <w:autoSpaceDN w:val="0"/>
              <w:adjustRightInd w:val="0"/>
              <w:spacing w:line="80" w:lineRule="exact"/>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80" w:lineRule="exact"/>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spacing w:line="28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登別市長　殿</w:t>
            </w:r>
          </w:p>
          <w:p>
            <w:pPr>
              <w:pStyle w:val="0"/>
              <w:suppressAutoHyphens w:val="1"/>
              <w:kinsoku w:val="0"/>
              <w:overflowPunct w:val="0"/>
              <w:autoSpaceDE w:val="0"/>
              <w:autoSpaceDN w:val="0"/>
              <w:adjustRightInd w:val="0"/>
              <w:spacing w:line="280" w:lineRule="exact"/>
              <w:ind w:left="458" w:leftChars="21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spacing w:line="280" w:lineRule="exact"/>
              <w:ind w:left="458" w:leftChars="218"/>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280" w:lineRule="exact"/>
              <w:ind w:left="458" w:leftChars="218"/>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80" w:lineRule="exact"/>
              <w:ind w:left="458" w:leftChars="218"/>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280" w:lineRule="exact"/>
              <w:ind w:left="458" w:leftChars="218" w:firstLine="4830" w:firstLineChars="2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280" w:lineRule="exact"/>
              <w:ind w:right="86" w:rightChars="41"/>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u w:val="single" w:color="auto"/>
              </w:rPr>
              <w:t>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20"/>
              <w:spacing w:line="280" w:lineRule="exact"/>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98"/>
              <w:gridCol w:w="3098"/>
              <w:gridCol w:w="3098"/>
            </w:tblGrid>
            <w:tr>
              <w:trPr>
                <w:trHeight w:val="223" w:hRule="atLeast"/>
              </w:trPr>
              <w:tc>
                <w:tcPr>
                  <w:tcW w:w="309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ind w:left="182"/>
                    <w:jc w:val="center"/>
                    <w:textAlignment w:val="baseline"/>
                    <w:rPr>
                      <w:rFonts w:hint="default" w:ascii="ＭＳ ゴシック" w:hAnsi="ＭＳ ゴシック" w:eastAsia="ＭＳ ゴシック"/>
                      <w:color w:val="000000"/>
                      <w:spacing w:val="16"/>
                      <w:kern w:val="0"/>
                    </w:rPr>
                  </w:pPr>
                </w:p>
              </w:tc>
              <w:tc>
                <w:tcPr>
                  <w:tcW w:w="309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rPr>
                  </w:pPr>
                </w:p>
              </w:tc>
              <w:tc>
                <w:tcPr>
                  <w:tcW w:w="3098" w:type="dxa"/>
                  <w:vAlign w:val="top"/>
                </w:tcPr>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rPr>
                  </w:pPr>
                </w:p>
              </w:tc>
            </w:tr>
            <w:tr>
              <w:trPr>
                <w:trHeight w:val="233" w:hRule="atLeast"/>
              </w:trPr>
              <w:tc>
                <w:tcPr>
                  <w:tcW w:w="309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rPr>
                  </w:pPr>
                </w:p>
              </w:tc>
              <w:tc>
                <w:tcPr>
                  <w:tcW w:w="3098" w:type="dxa"/>
                  <w:vAlign w:val="top"/>
                </w:tcPr>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rPr>
                  </w:pPr>
                </w:p>
              </w:tc>
              <w:tc>
                <w:tcPr>
                  <w:tcW w:w="3098" w:type="dxa"/>
                  <w:vAlign w:val="top"/>
                </w:tcPr>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spacing w:val="16"/>
                <w:kern w:val="0"/>
                <w:sz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280" w:lineRule="exact"/>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28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１　</w:t>
            </w: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spacing w:line="28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280" w:lineRule="exact"/>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spacing w:line="280" w:lineRule="exact"/>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spacing w:line="280" w:lineRule="exact"/>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80" w:lineRule="exact"/>
        <w:ind w:left="181"/>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line="200" w:lineRule="exact"/>
        <w:ind w:left="567" w:hanging="425"/>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pPr>
        <w:pStyle w:val="0"/>
        <w:suppressAutoHyphens w:val="1"/>
        <w:wordWrap w:val="0"/>
        <w:spacing w:line="200" w:lineRule="exact"/>
        <w:ind w:left="567" w:hanging="425"/>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（注２）</w:t>
      </w:r>
      <w:r>
        <w:rPr>
          <w:rFonts w:hint="eastAsia" w:ascii="ＭＳ ゴシック" w:hAnsi="ＭＳ ゴシック" w:eastAsia="ＭＳ ゴシック"/>
          <w:color w:val="000000"/>
          <w:kern w:val="0"/>
          <w:sz w:val="14"/>
          <w:u w:val="single" w:color="000000"/>
        </w:rPr>
        <w:t>　　　　（注２）</w:t>
      </w:r>
      <w:r>
        <w:rPr>
          <w:rFonts w:hint="eastAsia" w:ascii="ＭＳ ゴシック" w:hAnsi="ＭＳ ゴシック" w:eastAsia="ＭＳ ゴシック"/>
          <w:color w:val="000000"/>
          <w:kern w:val="0"/>
          <w:sz w:val="14"/>
        </w:rPr>
        <w:t>には、外的要因及び増加している費用を入れる。</w:t>
      </w:r>
    </w:p>
    <w:p>
      <w:pPr>
        <w:pStyle w:val="0"/>
        <w:suppressAutoHyphens w:val="1"/>
        <w:wordWrap w:val="0"/>
        <w:spacing w:line="200" w:lineRule="exact"/>
        <w:ind w:left="567" w:hanging="425"/>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（留意事項）</w:t>
      </w:r>
    </w:p>
    <w:p>
      <w:pPr>
        <w:pStyle w:val="19"/>
        <w:numPr>
          <w:ilvl w:val="0"/>
          <w:numId w:val="1"/>
        </w:numPr>
        <w:suppressAutoHyphens w:val="1"/>
        <w:wordWrap w:val="0"/>
        <w:spacing w:line="200" w:lineRule="exact"/>
        <w:ind w:left="754" w:leftChars="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本認定とは別に、金融機関及び信用保証協会による金融上の審査があります。</w:t>
      </w:r>
    </w:p>
    <w:p>
      <w:pPr>
        <w:pStyle w:val="19"/>
        <w:numPr>
          <w:ilvl w:val="0"/>
          <w:numId w:val="1"/>
        </w:numPr>
        <w:suppressAutoHyphens w:val="1"/>
        <w:wordWrap w:val="0"/>
        <w:spacing w:line="200" w:lineRule="exact"/>
        <w:ind w:left="754" w:leftChars="0"/>
        <w:jc w:val="left"/>
        <w:textAlignment w:val="baseline"/>
        <w:rPr>
          <w:rFonts w:hint="default" w:ascii="ＭＳ ゴシック" w:hAnsi="ＭＳ ゴシック" w:eastAsia="ＭＳ ゴシック"/>
          <w:color w:val="000000"/>
          <w:spacing w:val="16"/>
          <w:kern w:val="0"/>
          <w:sz w:val="14"/>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101600</wp:posOffset>
                </wp:positionH>
                <wp:positionV relativeFrom="paragraph">
                  <wp:posOffset>217805</wp:posOffset>
                </wp:positionV>
                <wp:extent cx="5996940" cy="0"/>
                <wp:effectExtent l="0" t="635" r="2857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59969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margin;position:absolute;mso-wrap-distance-left:9pt;z-index:2;" o:spid="_x0000_s1026" o:allowincell="t" o:allowoverlap="t" filled="f" stroked="t" strokecolor="#000000 [3200]" strokeweight="0.5pt" o:spt="20" from="8pt,17.150000000000002pt" to="480.20000000000005pt,17.150000000000002pt">
                <v:fill/>
                <v:stroke linestyle="single" miterlimit="8" endcap="flat" dashstyle="longdashdot" filltype="solid"/>
                <v:textbox style="layout-flow:horizontal;"/>
                <v:imagedata o:title=""/>
                <w10:wrap type="none" anchorx="margin" anchory="text"/>
              </v:line>
            </w:pict>
          </mc:Fallback>
        </mc:AlternateContent>
      </w:r>
      <w:r>
        <w:rPr>
          <w:rFonts w:hint="eastAsia" w:ascii="ＭＳ ゴシック" w:hAnsi="ＭＳ ゴシック" w:eastAsia="ＭＳ ゴシック"/>
          <w:color w:val="000000"/>
          <w:kern w:val="0"/>
          <w:sz w:val="14"/>
        </w:rPr>
        <w:t>市町村長又は特別区長から認定を受けた日から３０日以内に金融機関又は信用保証協会に対して、保証の申込みを行うことが必要です。</w:t>
      </w:r>
      <w:r>
        <w:rPr>
          <w:rFonts w:hint="eastAsia" w:ascii="ＭＳ ゴシック" w:hAnsi="ＭＳ ゴシック" w:eastAsia="ＭＳ ゴシック"/>
          <w:color w:val="000000"/>
          <w:kern w:val="0"/>
          <w:sz w:val="14"/>
        </w:rPr>
        <w:t xml:space="preserve"> </w:t>
      </w:r>
      <w:r>
        <w:rPr>
          <w:rFonts w:hint="default" w:ascii="ＭＳ ゴシック" w:hAnsi="ＭＳ ゴシック" w:eastAsia="ＭＳ ゴシック"/>
          <w:color w:val="000000"/>
          <w:kern w:val="0"/>
          <w:sz w:val="14"/>
        </w:rPr>
        <w:t xml:space="preserve">   </w:t>
      </w:r>
    </w:p>
    <w:p>
      <w:pPr>
        <w:pStyle w:val="19"/>
        <w:numPr>
          <w:numId w:val="0"/>
        </w:numPr>
        <w:suppressAutoHyphens w:val="1"/>
        <w:wordWrap w:val="0"/>
        <w:spacing w:line="200" w:lineRule="exact"/>
        <w:ind w:left="754" w:leftChars="0" w:firstLine="0" w:firstLineChars="0"/>
        <w:jc w:val="left"/>
        <w:textAlignment w:val="baseline"/>
        <w:rPr>
          <w:rFonts w:hint="default" w:ascii="ＭＳ ゴシック" w:hAnsi="ＭＳ ゴシック" w:eastAsia="ＭＳ ゴシック"/>
          <w:color w:val="000000"/>
          <w:spacing w:val="16"/>
          <w:kern w:val="0"/>
          <w:sz w:val="14"/>
        </w:rPr>
      </w:pPr>
    </w:p>
    <w:p>
      <w:pPr>
        <w:pStyle w:val="19"/>
        <w:numPr>
          <w:numId w:val="0"/>
        </w:numPr>
        <w:suppressAutoHyphens w:val="1"/>
        <w:wordWrap w:val="0"/>
        <w:spacing w:line="200" w:lineRule="exact"/>
        <w:ind w:left="754" w:leftChars="0" w:firstLine="0" w:firstLineChars="0"/>
        <w:jc w:val="left"/>
        <w:textAlignment w:val="baseline"/>
        <w:rPr>
          <w:rFonts w:hint="default" w:ascii="ＭＳ ゴシック" w:hAnsi="ＭＳ ゴシック" w:eastAsia="ＭＳ ゴシック"/>
          <w:color w:val="000000"/>
          <w:spacing w:val="16"/>
          <w:kern w:val="0"/>
          <w:sz w:val="14"/>
        </w:rPr>
      </w:pPr>
    </w:p>
    <w:p>
      <w:pPr>
        <w:pStyle w:val="0"/>
        <w:spacing w:line="280" w:lineRule="exact"/>
        <w:jc w:val="left"/>
        <w:rPr>
          <w:rFonts w:hint="eastAsia" w:ascii="ＭＳ 明朝" w:hAnsi="ＭＳ 明朝" w:eastAsia="ＭＳ 明朝"/>
          <w:sz w:val="22"/>
        </w:rPr>
      </w:pPr>
      <w:r>
        <w:rPr>
          <w:rFonts w:hint="eastAsia" w:ascii="ＭＳ 明朝" w:hAnsi="ＭＳ 明朝" w:eastAsia="ＭＳ 明朝"/>
          <w:sz w:val="22"/>
        </w:rPr>
        <w:t>登　商　第　　　　号</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令和　　年　　　月　　　日</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申請のとおり、相違ないことを認定します。</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w:t>
      </w:r>
      <w:r>
        <w:rPr>
          <w:rFonts w:hint="eastAsia" w:ascii="ＭＳ 明朝" w:hAnsi="ＭＳ 明朝" w:eastAsia="ＭＳ 明朝"/>
          <w:sz w:val="20"/>
        </w:rPr>
        <w:t>注</w:t>
      </w:r>
      <w:r>
        <w:rPr>
          <w:rFonts w:hint="eastAsia" w:ascii="ＭＳ 明朝" w:hAnsi="ＭＳ 明朝" w:eastAsia="ＭＳ 明朝"/>
          <w:sz w:val="20"/>
        </w:rPr>
        <w:t>)</w:t>
      </w:r>
      <w:r>
        <w:rPr>
          <w:rFonts w:hint="eastAsia" w:ascii="ＭＳ 明朝" w:hAnsi="ＭＳ 明朝" w:eastAsia="ＭＳ 明朝"/>
          <w:sz w:val="20"/>
        </w:rPr>
        <w:t>本認定書の有効期限：令和　　年　　　月　　日から令和　　年　　月　　日まで</w:t>
      </w:r>
    </w:p>
    <w:p>
      <w:pPr>
        <w:pStyle w:val="0"/>
        <w:spacing w:before="0" w:beforeLines="0" w:beforeAutospacing="0" w:after="0" w:afterLines="0" w:afterAutospacing="0" w:line="140" w:lineRule="exact"/>
        <w:jc w:val="center"/>
        <w:rPr>
          <w:rFonts w:hint="eastAsia" w:ascii="ＭＳ 明朝" w:hAnsi="ＭＳ 明朝" w:eastAsia="ＭＳ 明朝"/>
          <w:sz w:val="20"/>
        </w:rPr>
      </w:pPr>
    </w:p>
    <w:p>
      <w:pPr>
        <w:pStyle w:val="19"/>
        <w:numPr>
          <w:numId w:val="0"/>
        </w:numPr>
        <w:suppressAutoHyphens w:val="1"/>
        <w:wordWrap w:val="0"/>
        <w:spacing w:line="200" w:lineRule="exact"/>
        <w:ind w:left="754" w:leftChars="0" w:firstLine="0" w:firstLineChars="0"/>
        <w:jc w:val="left"/>
        <w:textAlignment w:val="baseline"/>
        <w:rPr>
          <w:rFonts w:hint="default" w:ascii="ＭＳ ゴシック" w:hAnsi="ＭＳ ゴシック" w:eastAsia="ＭＳ ゴシック"/>
          <w:color w:val="000000"/>
          <w:spacing w:val="16"/>
          <w:kern w:val="0"/>
          <w:sz w:val="14"/>
        </w:rPr>
      </w:pP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　　　　登別市長　</w:t>
      </w:r>
      <w:bookmarkStart w:id="0" w:name="_GoBack"/>
      <w:bookmarkEnd w:id="0"/>
      <w:r>
        <w:rPr>
          <w:rFonts w:hint="eastAsia" w:ascii="ＭＳ 明朝" w:hAnsi="ＭＳ 明朝" w:eastAsia="ＭＳ 明朝"/>
          <w:sz w:val="22"/>
        </w:rPr>
        <w:t>　小笠原　春一</w:t>
      </w:r>
    </w:p>
    <w:sectPr>
      <w:headerReference r:id="rId7" w:type="even"/>
      <w:headerReference r:id="rId8" w:type="default"/>
      <w:footerReference r:id="rId10" w:type="even"/>
      <w:headerReference r:id="rId6" w:type="first"/>
      <w:footerReference r:id="rId9" w:type="first"/>
      <w:pgSz w:w="11906" w:h="16838"/>
      <w:pgMar w:top="851" w:right="1134" w:bottom="567" w:left="1134" w:header="567"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E386138"/>
    <w:lvl w:ilvl="0" w:tplc="4B8A775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Closing"/>
    <w:basedOn w:val="0"/>
    <w:next w:val="20"/>
    <w:link w:val="21"/>
    <w:uiPriority w:val="0"/>
    <w:pPr>
      <w:jc w:val="right"/>
    </w:pPr>
    <w:rPr>
      <w:rFonts w:ascii="ＭＳ ゴシック" w:hAnsi="ＭＳ ゴシック" w:eastAsia="ＭＳ ゴシック"/>
      <w:color w:val="000000"/>
      <w:kern w:val="0"/>
    </w:rPr>
  </w:style>
  <w:style w:type="character" w:styleId="21" w:customStyle="1">
    <w:name w:val="結語 (文字)"/>
    <w:basedOn w:val="10"/>
    <w:next w:val="21"/>
    <w:link w:val="20"/>
    <w:uiPriority w:val="0"/>
    <w:rPr>
      <w:rFonts w:ascii="ＭＳ ゴシック" w:hAnsi="ＭＳ ゴシック" w:eastAsia="ＭＳ ゴシック"/>
      <w:color w:val="000000"/>
      <w:kern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1</Words>
  <Characters>802</Characters>
  <Application>JUST Note</Application>
  <Lines>65</Lines>
  <Paragraphs>36</Paragraphs>
  <Company>熊谷市役所</Company>
  <CharactersWithSpaces>1387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曽根　賢蔵</dc:creator>
  <cp:lastModifiedBy>桑原 ゆきの</cp:lastModifiedBy>
  <dcterms:created xsi:type="dcterms:W3CDTF">2024-11-18T09:28:00Z</dcterms:created>
  <dcterms:modified xsi:type="dcterms:W3CDTF">2025-02-12T07:30:36Z</dcterms:modified>
  <cp:revision>6</cp:revision>
</cp:coreProperties>
</file>