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様式第５－（イ）－④</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中小企業信用保険法第２条第５項第５号の規定による認定申請書（イ－④）</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登別市長　殿</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317" w:leftChars="151"/>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317" w:leftChars="151"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right="-51"/>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ind w:left="182"/>
              <w:jc w:val="left"/>
              <w:rPr>
                <w:rFonts w:hint="default"/>
                <w:sz w:val="18"/>
              </w:rPr>
            </w:pPr>
            <w:r>
              <w:rPr>
                <w:rFonts w:hint="eastAsia"/>
                <w:sz w:val="18"/>
              </w:rPr>
              <w:t>（表</w:t>
            </w:r>
            <w:r>
              <w:rPr>
                <w:rFonts w:hint="eastAsia"/>
                <w:sz w:val="18"/>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182" w:firstLine="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31"/>
              <w:ind w:left="182"/>
              <w:rPr>
                <w:rFonts w:hint="default"/>
              </w:rPr>
            </w:pPr>
            <w:r>
              <w:rPr>
                <w:rFonts w:hint="eastAsia"/>
              </w:rPr>
              <w:t>記</w:t>
            </w:r>
          </w:p>
          <w:p>
            <w:pPr>
              <w:pStyle w:val="0"/>
              <w:rPr>
                <w:rFonts w:hint="default"/>
              </w:rPr>
            </w:pPr>
            <w:r>
              <w:rPr>
                <w:rFonts w:hint="eastAsia" w:ascii="ＭＳ ゴシック" w:hAnsi="ＭＳ ゴシック" w:eastAsia="ＭＳ ゴシック"/>
              </w:rPr>
              <w:t>１　事業開始年月日　　　　　　　　　　　　　　　　　　　　　　</w:t>
            </w:r>
            <w:r>
              <w:rPr>
                <w:rFonts w:hint="eastAsia" w:ascii="ＭＳ ゴシック" w:hAnsi="ＭＳ ゴシック" w:eastAsia="ＭＳ ゴシック"/>
                <w:u w:val="single" w:color="auto"/>
              </w:rPr>
              <w:t>　　　年　　　月　　　日</w:t>
            </w:r>
          </w:p>
          <w:p>
            <w:pPr>
              <w:pStyle w:val="0"/>
              <w:rPr>
                <w:rFonts w:hint="default" w:ascii="ＭＳ ゴシック" w:hAnsi="ＭＳ ゴシック" w:eastAsia="ＭＳ ゴシック"/>
              </w:rPr>
            </w:pPr>
            <w:r>
              <w:rPr>
                <w:rFonts w:hint="eastAsia" w:ascii="ＭＳ ゴシック" w:hAnsi="ＭＳ ゴシック" w:eastAsia="ＭＳ ゴシック"/>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firstLine="210" w:firstLineChars="100"/>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u w:val="single" w:color="auto"/>
              </w:rPr>
              <w:t>最近１か月間における全体の売上高等に占める指定業種の売上高等の割合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60" w:lineRule="auto"/>
              <w:ind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left="182" w:firstLine="420" w:firstLine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Ｂ：Ａの直前３か月間の月平均売上高等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全体の月平均売上高等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60" w:lineRule="auto"/>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720" w:hanging="720" w:hangingChars="400"/>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w:t>
      </w:r>
      <w:r>
        <w:rPr>
          <w:rFonts w:hint="eastAsia" w:ascii="ＭＳ ゴシック" w:hAnsi="ＭＳ ゴシック" w:eastAsia="ＭＳ ゴシック"/>
          <w:color w:val="000000"/>
          <w:kern w:val="0"/>
          <w:sz w:val="18"/>
          <w:u w:val="single" w:color="000000"/>
        </w:rPr>
        <w:t>　　　　　（注２）</w:t>
      </w:r>
      <w:r>
        <w:rPr>
          <w:rFonts w:hint="eastAsia" w:ascii="ＭＳ ゴシック" w:hAnsi="ＭＳ ゴシック" w:eastAsia="ＭＳ ゴシック"/>
          <w:color w:val="000000"/>
          <w:kern w:val="0"/>
          <w:sz w:val="18"/>
        </w:rPr>
        <w:t>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本様式は、業歴１年３か月未満の場合に使用する。</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市町村長又は特別区長から認定を受けた日から３０日以内に金融機関又は信用保証協会に対して、保証の申込みを行うことが必要です。</w:t>
      </w:r>
    </w:p>
    <w:p>
      <w:pPr>
        <w:pStyle w:val="0"/>
        <w:numPr>
          <w:numId w:val="0"/>
        </w:numPr>
        <w:suppressAutoHyphens w:val="1"/>
        <w:wordWrap w:val="0"/>
        <w:spacing w:line="240" w:lineRule="exact"/>
        <w:ind w:left="0" w:leftChars="0" w:firstLineChars="0"/>
        <w:jc w:val="left"/>
        <w:textAlignment w:val="baseline"/>
        <w:rPr>
          <w:rFonts w:hint="default" w:ascii="ＭＳ ゴシック" w:hAnsi="ＭＳ ゴシック" w:eastAsia="ＭＳ ゴシック"/>
          <w:color w:val="000000"/>
          <w:spacing w:val="16"/>
          <w:kern w:val="0"/>
          <w:sz w:val="18"/>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101600</wp:posOffset>
                </wp:positionH>
                <wp:positionV relativeFrom="paragraph">
                  <wp:posOffset>88900</wp:posOffset>
                </wp:positionV>
                <wp:extent cx="6057900" cy="0"/>
                <wp:effectExtent l="0" t="635" r="2730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05790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margin;position:absolute;mso-wrap-distance-left:9pt;z-index:2;" o:spid="_x0000_s1026" o:allowincell="t" o:allowoverlap="t" filled="f" stroked="t" strokecolor="#000000" strokeweight="0.75pt" o:spt="20" from="8pt,7pt" to="485pt,7pt">
                <v:fill/>
                <v:stroke linestyle="single" endcap="flat" dashstyle="longdashdot" filltype="solid"/>
                <v:textbox style="layout-flow:horizontal;"/>
                <v:imagedata o:title=""/>
                <w10:wrap type="none" anchorx="margin" anchory="text"/>
              </v:line>
            </w:pict>
          </mc:Fallback>
        </mc:AlternateContent>
      </w:r>
    </w:p>
    <w:p>
      <w:pPr>
        <w:pStyle w:val="0"/>
        <w:spacing w:line="280" w:lineRule="exact"/>
        <w:jc w:val="left"/>
        <w:rPr>
          <w:rFonts w:hint="eastAsia" w:ascii="ＭＳ 明朝" w:hAnsi="ＭＳ 明朝" w:eastAsia="ＭＳ 明朝"/>
          <w:sz w:val="22"/>
        </w:rPr>
      </w:pPr>
      <w:r>
        <w:rPr>
          <w:rFonts w:hint="eastAsia" w:ascii="ＭＳ 明朝" w:hAnsi="ＭＳ 明朝" w:eastAsia="ＭＳ 明朝"/>
          <w:sz w:val="22"/>
        </w:rPr>
        <w:t>登　商　第　　　　号</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令和　　年　　　月　　　日</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申請のとおり、相違ないことを認定します。</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本認定書の有効期限：令和　　年　　　月　　日から令和　　年　　月　　日まで</w:t>
      </w:r>
    </w:p>
    <w:p>
      <w:pPr>
        <w:pStyle w:val="0"/>
        <w:spacing w:before="0" w:beforeLines="0" w:beforeAutospacing="0" w:after="0" w:afterLines="0" w:afterAutospacing="0" w:line="140" w:lineRule="exact"/>
        <w:jc w:val="center"/>
        <w:rPr>
          <w:rFonts w:hint="eastAsia" w:ascii="ＭＳ 明朝" w:hAnsi="ＭＳ 明朝" w:eastAsia="ＭＳ 明朝"/>
          <w:sz w:val="20"/>
        </w:rPr>
      </w:pPr>
    </w:p>
    <w:p>
      <w:pPr>
        <w:pStyle w:val="0"/>
        <w:numPr>
          <w:numId w:val="0"/>
        </w:numPr>
        <w:suppressAutoHyphens w:val="1"/>
        <w:wordWrap w:val="0"/>
        <w:spacing w:line="240" w:lineRule="exact"/>
        <w:ind w:left="0" w:leftChars="0" w:firstLineChars="0"/>
        <w:jc w:val="left"/>
        <w:textAlignment w:val="baseline"/>
        <w:rPr>
          <w:rFonts w:hint="default" w:ascii="ＭＳ ゴシック" w:hAnsi="ＭＳ ゴシック" w:eastAsia="ＭＳ ゴシック"/>
          <w:color w:val="000000"/>
          <w:spacing w:val="16"/>
          <w:kern w:val="0"/>
          <w:sz w:val="18"/>
        </w:rPr>
      </w:pP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　　　　登別市長　　小笠原　春一</w:t>
      </w:r>
      <w:bookmarkStart w:id="0" w:name="_GoBack"/>
      <w:bookmarkEnd w:id="0"/>
    </w:p>
    <w:sectPr>
      <w:headerReference r:id="rId7" w:type="even"/>
      <w:headerReference r:id="rId8" w:type="default"/>
      <w:footerReference r:id="rId10" w:type="even"/>
      <w:footerReference r:id="rId11" w:type="default"/>
      <w:headerReference r:id="rId6" w:type="first"/>
      <w:footerReference r:id="rId9" w:type="first"/>
      <w:pgSz w:w="11906" w:h="16838"/>
      <w:pgMar w:top="709" w:right="1134" w:bottom="426" w:left="1134" w:header="567"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fixed"/>
    <w:sig w:usb0="00000000" w:usb1="00000000" w:usb2="00000000" w:usb3="00000000" w:csb0="00820001" w:csb1="00000000"/>
  </w:font>
  <w:font w:name="Century">
    <w:panose1 w:val="00000000000000000000"/>
    <w:charset w:val="00"/>
    <w:family w:val="roman"/>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right="630" w:rightChars="30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1</Words>
  <Characters>774</Characters>
  <Application>JUST Note</Application>
  <Lines>67</Lines>
  <Paragraphs>38</Paragraphs>
  <Company>METI</Company>
  <CharactersWithSpaces>1376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桑原 ゆきの</cp:lastModifiedBy>
  <cp:lastPrinted>2024-09-30T11:50:00Z</cp:lastPrinted>
  <dcterms:created xsi:type="dcterms:W3CDTF">2024-09-30T11:54:00Z</dcterms:created>
  <dcterms:modified xsi:type="dcterms:W3CDTF">2025-02-12T07:26:05Z</dcterms:modified>
  <cp:revision>19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