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w:t>
            </w:r>
            <w:bookmarkStart w:id="0" w:name="_GoBack"/>
            <w:bookmarkEnd w:id="0"/>
            <w:r>
              <w:rPr>
                <w:rFonts w:hint="eastAsia" w:ascii="ＭＳ ゴシック" w:hAnsi="ＭＳ ゴシック" w:eastAsia="ＭＳ ゴシック"/>
              </w:rPr>
              <w:t>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様式第５－（イ）－③</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中小企業信用保険法第２条第５項第５号の規定による認定申請書（イ－③）</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登別市長　殿</w:t>
            </w:r>
          </w:p>
          <w:p>
            <w:pPr>
              <w:pStyle w:val="0"/>
              <w:suppressAutoHyphens w:val="1"/>
              <w:kinsoku w:val="0"/>
              <w:overflowPunct w:val="0"/>
              <w:autoSpaceDE w:val="0"/>
              <w:autoSpaceDN w:val="0"/>
              <w:adjustRightInd w:val="0"/>
              <w:ind w:left="1025" w:leftChars="48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1025" w:leftChars="48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025" w:leftChars="488"/>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025" w:leftChars="48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025" w:leftChars="488" w:firstLine="3990" w:firstLineChars="19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right="-51"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w:t>
            </w: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auto"/>
              </w:rPr>
              <w:t>Ｂ－Ａ　</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spacing w:line="60" w:lineRule="auto"/>
              <w:ind w:left="174" w:leftChars="83"/>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74" w:leftChars="83"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Ｂ：Ａの直前３か月間の月平均売上高等</w:t>
            </w:r>
          </w:p>
          <w:p>
            <w:pPr>
              <w:pStyle w:val="0"/>
              <w:suppressAutoHyphens w:val="1"/>
              <w:kinsoku w:val="0"/>
              <w:overflowPunct w:val="0"/>
              <w:autoSpaceDE w:val="0"/>
              <w:autoSpaceDN w:val="0"/>
              <w:adjustRightInd w:val="0"/>
              <w:ind w:left="174" w:leftChars="83"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ind w:left="174" w:leftChars="83" w:firstLine="1470" w:firstLineChars="7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709" w:hanging="709"/>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w:t>
      </w:r>
      <w:r>
        <w:rPr>
          <w:rFonts w:hint="eastAsia" w:ascii="ＭＳ ゴシック" w:hAnsi="ＭＳ ゴシック" w:eastAsia="ＭＳ ゴシック"/>
          <w:color w:val="000000"/>
          <w:kern w:val="0"/>
          <w:sz w:val="18"/>
          <w:u w:val="single" w:color="000000"/>
        </w:rPr>
        <w:t>　　　　　（注２）</w:t>
      </w:r>
      <w:r>
        <w:rPr>
          <w:rFonts w:hint="eastAsia" w:ascii="ＭＳ ゴシック" w:hAnsi="ＭＳ ゴシック" w:eastAsia="ＭＳ ゴシック"/>
          <w:color w:val="000000"/>
          <w:kern w:val="0"/>
          <w:sz w:val="18"/>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本様式は、業歴１年３か月未満の場合に使用する。</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市町村長又は特別区長から認定を受けた日から３０日以内に金融機関又は信用保証協会に対して、保証の申込み</w:t>
      </w:r>
      <w:r>
        <w:rPr>
          <w:rFonts w:hint="eastAsia"/>
        </w:rPr>
        <mc:AlternateContent>
          <mc:Choice Requires="wps">
            <w:drawing>
              <wp:anchor distT="0" distB="0" distL="114300" distR="114300" simplePos="0" relativeHeight="2" behindDoc="0" locked="0" layoutInCell="1" hidden="0" allowOverlap="1">
                <wp:simplePos x="0" y="0"/>
                <wp:positionH relativeFrom="margin">
                  <wp:posOffset>12065</wp:posOffset>
                </wp:positionH>
                <wp:positionV relativeFrom="paragraph">
                  <wp:posOffset>446405</wp:posOffset>
                </wp:positionV>
                <wp:extent cx="6147435"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147435"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margin;position:absolute;mso-wrap-distance-left:9pt;z-index:2;" o:spid="_x0000_s1026" o:allowincell="t" o:allowoverlap="t" filled="f" stroked="t" strokecolor="#000000" strokeweight="0.75pt" o:spt="20" from="0.95pt,35.15pt" to="485pt,35.15pt">
                <v:fill/>
                <v:stroke linestyle="single" endcap="flat" dashstyle="longdashdot" filltype="solid"/>
                <v:textbox style="layout-flow:horizontal;"/>
                <v:imagedata o:title=""/>
                <w10:wrap type="none" anchorx="margin" anchory="text"/>
              </v:line>
            </w:pict>
          </mc:Fallback>
        </mc:AlternateContent>
      </w:r>
      <w:r>
        <w:rPr>
          <w:rFonts w:hint="eastAsia" w:ascii="ＭＳ ゴシック" w:hAnsi="ＭＳ ゴシック" w:eastAsia="ＭＳ ゴシック"/>
          <w:color w:val="000000"/>
          <w:kern w:val="0"/>
          <w:sz w:val="18"/>
        </w:rPr>
        <w:t>を行うことが必要です。</w:t>
      </w: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sz w:val="18"/>
        </w:rPr>
      </w:pP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sz w:val="18"/>
        </w:rPr>
      </w:pPr>
    </w:p>
    <w:p>
      <w:pPr>
        <w:pStyle w:val="0"/>
        <w:spacing w:line="280" w:lineRule="exact"/>
        <w:jc w:val="left"/>
        <w:rPr>
          <w:rFonts w:hint="eastAsia" w:ascii="ＭＳ 明朝" w:hAnsi="ＭＳ 明朝" w:eastAsia="ＭＳ 明朝"/>
          <w:sz w:val="22"/>
        </w:rPr>
      </w:pPr>
      <w:r>
        <w:rPr>
          <w:rFonts w:hint="eastAsia" w:ascii="ＭＳ 明朝" w:hAnsi="ＭＳ 明朝" w:eastAsia="ＭＳ 明朝"/>
          <w:sz w:val="22"/>
        </w:rPr>
        <w:t>登　商　第　　　　号</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令和　　年　　　月　　　日</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申請のとおり、相違ないことを認定します。</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本認定書の有効期限：令和　　年　　　月　　日から令和　　年　　月　　日まで</w:t>
      </w:r>
    </w:p>
    <w:p>
      <w:pPr>
        <w:pStyle w:val="0"/>
        <w:spacing w:before="0" w:beforeLines="0" w:beforeAutospacing="0" w:after="0" w:afterLines="0" w:afterAutospacing="0" w:line="140" w:lineRule="exact"/>
        <w:jc w:val="center"/>
        <w:rPr>
          <w:rFonts w:hint="eastAsia" w:ascii="ＭＳ 明朝" w:hAnsi="ＭＳ 明朝" w:eastAsia="ＭＳ 明朝"/>
          <w:sz w:val="20"/>
        </w:rPr>
      </w:pP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sz w:val="18"/>
        </w:rPr>
      </w:pP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　　　　登別市長　　小笠原　春一</w:t>
      </w:r>
    </w:p>
    <w:sectPr>
      <w:headerReference r:id="rId6" w:type="default"/>
      <w:footerReference r:id="rId7" w:type="default"/>
      <w:pgSz w:w="11906" w:h="16838"/>
      <w:pgMar w:top="851" w:right="1134" w:bottom="851" w:left="1134" w:header="567"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210" w:rightChars="10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1</Words>
  <Characters>699</Characters>
  <Application>JUST Note</Application>
  <Lines>67</Lines>
  <Paragraphs>36</Paragraphs>
  <Company>METI</Company>
  <CharactersWithSpaces>1167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桑原 ゆきの</cp:lastModifiedBy>
  <cp:lastPrinted>2024-09-30T11:50:00Z</cp:lastPrinted>
  <dcterms:created xsi:type="dcterms:W3CDTF">2024-09-30T11:54:00Z</dcterms:created>
  <dcterms:modified xsi:type="dcterms:W3CDTF">2025-02-12T07:34:17Z</dcterms:modified>
  <cp:revision>22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