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color w:val="auto"/>
          <w:sz w:val="24"/>
        </w:rPr>
      </w:pPr>
      <w:r>
        <w:rPr>
          <w:rFonts w:hint="eastAsia" w:asciiTheme="minorEastAsia" w:hAnsiTheme="minorEastAsia"/>
          <w:b w:val="1"/>
          <w:color w:val="auto"/>
          <w:sz w:val="24"/>
        </w:rPr>
        <w:t>第３０回登別市市民自治推進委員会　ぬくもり部会議事録</w:t>
      </w:r>
    </w:p>
    <w:p>
      <w:pPr>
        <w:pStyle w:val="0"/>
        <w:jc w:val="right"/>
        <w:rPr>
          <w:rFonts w:hint="default" w:asciiTheme="minorEastAsia" w:hAnsiTheme="minorEastAsia"/>
          <w:color w:val="auto"/>
          <w:sz w:val="24"/>
        </w:rPr>
      </w:pPr>
      <w:r>
        <w:rPr>
          <w:rFonts w:hint="eastAsia" w:asciiTheme="minorEastAsia" w:hAnsiTheme="minorEastAsia"/>
          <w:color w:val="auto"/>
          <w:sz w:val="24"/>
        </w:rPr>
        <w:t>（敬称略）</w:t>
      </w:r>
    </w:p>
    <w:p>
      <w:pPr>
        <w:pStyle w:val="0"/>
        <w:rPr>
          <w:rFonts w:hint="default" w:eastAsia="SimSun"/>
          <w:color w:val="auto"/>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pacing w:val="40"/>
                <w:kern w:val="0"/>
                <w:sz w:val="24"/>
                <w:fitText w:val="1200" w:id="1"/>
              </w:rPr>
              <w:t>開催日</w:t>
            </w:r>
            <w:r>
              <w:rPr>
                <w:rFonts w:hint="eastAsia" w:asciiTheme="minorEastAsia" w:hAnsiTheme="minorEastAsia"/>
                <w:color w:val="auto"/>
                <w:spacing w:val="30"/>
                <w:kern w:val="0"/>
                <w:sz w:val="24"/>
                <w:fitText w:val="1200" w:id="1"/>
              </w:rPr>
              <w:t>時</w:t>
            </w:r>
          </w:p>
        </w:tc>
        <w:tc>
          <w:tcPr>
            <w:tcW w:w="6798" w:type="dxa"/>
            <w:vAlign w:val="top"/>
          </w:tcPr>
          <w:p>
            <w:pPr>
              <w:pStyle w:val="0"/>
              <w:rPr>
                <w:rFonts w:hint="default" w:asciiTheme="minorEastAsia" w:hAnsiTheme="minorEastAsia"/>
                <w:color w:val="auto"/>
                <w:sz w:val="24"/>
              </w:rPr>
            </w:pPr>
            <w:r>
              <w:rPr>
                <w:rFonts w:hint="eastAsia" w:asciiTheme="minorEastAsia" w:hAnsiTheme="minorEastAsia"/>
                <w:color w:val="auto"/>
                <w:sz w:val="24"/>
              </w:rPr>
              <w:t>令和３年７月２日（水）１７時００分～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pacing w:val="40"/>
                <w:kern w:val="0"/>
                <w:sz w:val="24"/>
                <w:fitText w:val="1200" w:id="2"/>
              </w:rPr>
              <w:t>開催場</w:t>
            </w:r>
            <w:r>
              <w:rPr>
                <w:rFonts w:hint="eastAsia" w:asciiTheme="minorEastAsia" w:hAnsiTheme="minorEastAsia"/>
                <w:color w:val="auto"/>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登別市役所本庁舎　２階　第１委員会室</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出席者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長）田渕　純勝</w:t>
            </w:r>
          </w:p>
          <w:p>
            <w:pPr>
              <w:pStyle w:val="0"/>
              <w:rPr>
                <w:rFonts w:hint="default" w:asciiTheme="minorEastAsia" w:hAnsiTheme="minorEastAsia"/>
                <w:color w:val="auto"/>
                <w:sz w:val="24"/>
              </w:rPr>
            </w:pPr>
            <w:r>
              <w:rPr>
                <w:rFonts w:hint="eastAsia" w:asciiTheme="minorEastAsia" w:hAnsiTheme="minorEastAsia"/>
                <w:color w:val="auto"/>
                <w:sz w:val="24"/>
              </w:rPr>
              <w:t>（副部会長）雨洗　康江</w:t>
            </w:r>
          </w:p>
          <w:p>
            <w:pPr>
              <w:pStyle w:val="0"/>
              <w:rPr>
                <w:rFonts w:hint="default" w:asciiTheme="minorEastAsia" w:hAnsiTheme="minorEastAsia"/>
                <w:color w:val="auto"/>
                <w:sz w:val="24"/>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員）　今　順子、佐藤　画美</w:t>
            </w:r>
          </w:p>
          <w:p>
            <w:pPr>
              <w:pStyle w:val="0"/>
              <w:rPr>
                <w:rFonts w:hint="default"/>
                <w:sz w:val="24"/>
              </w:rPr>
            </w:pPr>
            <w:r>
              <w:rPr>
                <w:rFonts w:hint="eastAsia" w:asciiTheme="minorEastAsia" w:hAnsiTheme="minorEastAsia"/>
                <w:color w:val="auto"/>
                <w:sz w:val="24"/>
              </w:rPr>
              <w:t>（庁内委員）</w:t>
            </w:r>
            <w:r>
              <w:rPr>
                <w:rFonts w:hint="eastAsia"/>
                <w:sz w:val="24"/>
              </w:rPr>
              <w:t>平田　雅樹、安部　直也</w:t>
            </w:r>
          </w:p>
          <w:p>
            <w:pPr>
              <w:pStyle w:val="0"/>
              <w:ind w:leftChars="0" w:firstLine="0" w:firstLineChars="0"/>
              <w:rPr>
                <w:rFonts w:hint="default"/>
                <w:sz w:val="24"/>
              </w:rPr>
            </w:pPr>
            <w:r>
              <w:rPr>
                <w:rFonts w:hint="eastAsia"/>
                <w:sz w:val="24"/>
              </w:rPr>
              <w:t>（</w:t>
            </w:r>
            <w:r>
              <w:rPr>
                <w:rFonts w:hint="eastAsia"/>
                <w:spacing w:val="60"/>
                <w:sz w:val="24"/>
                <w:fitText w:val="960" w:id="3"/>
              </w:rPr>
              <w:t>市職</w:t>
            </w:r>
            <w:r>
              <w:rPr>
                <w:rFonts w:hint="eastAsia"/>
                <w:sz w:val="24"/>
                <w:fitText w:val="960" w:id="3"/>
              </w:rPr>
              <w:t>員</w:t>
            </w:r>
            <w:r>
              <w:rPr>
                <w:rFonts w:hint="eastAsia"/>
                <w:sz w:val="24"/>
              </w:rPr>
              <w:t>）</w:t>
            </w:r>
            <w:r>
              <w:rPr>
                <w:rFonts w:hint="eastAsia" w:asciiTheme="minorEastAsia" w:hAnsiTheme="minorEastAsia"/>
                <w:color w:val="auto"/>
                <w:sz w:val="24"/>
              </w:rPr>
              <w:t>沼田　久人</w:t>
            </w:r>
            <w:r>
              <w:rPr>
                <w:rFonts w:hint="eastAsia"/>
              </w:rPr>
              <w:t>、</w:t>
            </w:r>
            <w:r>
              <w:rPr>
                <w:rFonts w:hint="eastAsia"/>
                <w:sz w:val="24"/>
              </w:rPr>
              <w:t>塚崎　翔太</w:t>
            </w:r>
          </w:p>
          <w:p>
            <w:pPr>
              <w:pStyle w:val="0"/>
              <w:rPr>
                <w:rFonts w:hint="default" w:asciiTheme="minorEastAsia" w:hAnsiTheme="minorEastAsia"/>
                <w:color w:val="auto"/>
                <w:sz w:val="24"/>
              </w:rPr>
            </w:pPr>
            <w:r>
              <w:rPr>
                <w:rFonts w:hint="eastAsia" w:asciiTheme="minorEastAsia" w:hAnsiTheme="minorEastAsia"/>
                <w:color w:val="auto"/>
                <w:sz w:val="24"/>
              </w:rPr>
              <w:t>（事</w:t>
            </w:r>
            <w:r>
              <w:rPr>
                <w:rFonts w:hint="eastAsia" w:asciiTheme="minorEastAsia" w:hAnsiTheme="minorEastAsia"/>
                <w:color w:val="auto"/>
                <w:sz w:val="24"/>
              </w:rPr>
              <w:t xml:space="preserve"> </w:t>
            </w:r>
            <w:r>
              <w:rPr>
                <w:rFonts w:hint="eastAsia" w:asciiTheme="minorEastAsia" w:hAnsiTheme="minorEastAsia"/>
                <w:color w:val="auto"/>
                <w:sz w:val="24"/>
              </w:rPr>
              <w:t>務</w:t>
            </w:r>
            <w:r>
              <w:rPr>
                <w:rFonts w:hint="eastAsia" w:asciiTheme="minorEastAsia" w:hAnsiTheme="minorEastAsia"/>
                <w:color w:val="auto"/>
                <w:sz w:val="24"/>
              </w:rPr>
              <w:t xml:space="preserve"> </w:t>
            </w:r>
            <w:r>
              <w:rPr>
                <w:rFonts w:hint="eastAsia" w:asciiTheme="minorEastAsia" w:hAnsiTheme="minorEastAsia"/>
                <w:color w:val="auto"/>
                <w:sz w:val="24"/>
              </w:rPr>
              <w:t>局）大越　智輝、佐々木　健、相馬　杏</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eastAsia"/>
              </w:rPr>
            </w:pPr>
            <w:r>
              <w:rPr>
                <w:rFonts w:hint="eastAsia"/>
                <w:sz w:val="24"/>
              </w:rPr>
              <w:t>欠席者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Theme="minorEastAsia" w:hAnsiTheme="minorEastAsia"/>
                <w:color w:val="auto"/>
                <w:sz w:val="24"/>
              </w:rPr>
              <w:t>（部</w:t>
            </w:r>
            <w:r>
              <w:rPr>
                <w:rFonts w:hint="eastAsia" w:asciiTheme="minorEastAsia" w:hAnsiTheme="minorEastAsia"/>
                <w:color w:val="auto"/>
                <w:sz w:val="24"/>
              </w:rPr>
              <w:t xml:space="preserve"> </w:t>
            </w:r>
            <w:r>
              <w:rPr>
                <w:rFonts w:hint="eastAsia" w:asciiTheme="minorEastAsia" w:hAnsiTheme="minorEastAsia"/>
                <w:color w:val="auto"/>
                <w:sz w:val="24"/>
              </w:rPr>
              <w:t>会</w:t>
            </w:r>
            <w:r>
              <w:rPr>
                <w:rFonts w:hint="eastAsia" w:asciiTheme="minorEastAsia" w:hAnsiTheme="minorEastAsia"/>
                <w:color w:val="auto"/>
                <w:sz w:val="24"/>
              </w:rPr>
              <w:t xml:space="preserve"> </w:t>
            </w:r>
            <w:r>
              <w:rPr>
                <w:rFonts w:hint="eastAsia" w:asciiTheme="minorEastAsia" w:hAnsiTheme="minorEastAsia"/>
                <w:color w:val="auto"/>
                <w:sz w:val="24"/>
              </w:rPr>
              <w:t>員）鎌田　和子</w:t>
            </w:r>
          </w:p>
        </w:tc>
      </w:tr>
      <w:tr>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議題</w:t>
            </w:r>
          </w:p>
        </w:tc>
        <w:tc>
          <w:tcPr>
            <w:tcW w:w="679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登別市地域福祉計画について</w:t>
            </w:r>
          </w:p>
        </w:tc>
      </w:tr>
    </w:tbl>
    <w:p>
      <w:pPr>
        <w:pStyle w:val="0"/>
        <w:ind w:left="1680" w:hanging="1680" w:hangingChars="700"/>
        <w:rPr>
          <w:rFonts w:hint="default" w:asciiTheme="minorEastAsia" w:hAnsiTheme="minorEastAsia"/>
          <w:color w:val="auto"/>
          <w:sz w:val="24"/>
        </w:rPr>
      </w:pPr>
    </w:p>
    <w:p>
      <w:pPr>
        <w:pStyle w:val="0"/>
        <w:ind w:left="1680" w:hanging="1680" w:hangingChars="700"/>
        <w:rPr>
          <w:rFonts w:hint="default" w:asciiTheme="minorEastAsia" w:hAnsiTheme="minorEastAsia"/>
          <w:color w:val="auto"/>
          <w:sz w:val="24"/>
        </w:rPr>
      </w:pPr>
      <w:r>
        <w:rPr>
          <w:rFonts w:hint="eastAsia" w:asciiTheme="minorEastAsia" w:hAnsiTheme="minorEastAsia"/>
          <w:color w:val="auto"/>
          <w:sz w:val="24"/>
        </w:rPr>
        <w:t>【登別市地域福祉計画について】</w:t>
      </w:r>
    </w:p>
    <w:p>
      <w:pPr>
        <w:pStyle w:val="0"/>
        <w:rPr>
          <w:rFonts w:hint="default"/>
          <w:color w:val="auto"/>
          <w:sz w:val="24"/>
        </w:rPr>
      </w:pPr>
      <w:r>
        <w:rPr>
          <w:rFonts w:hint="eastAsia"/>
          <w:color w:val="auto"/>
          <w:sz w:val="24"/>
        </w:rPr>
        <w:t>・前回までの部会では、健康というテーマで、虐待防止について勉強会を行った。</w:t>
      </w:r>
    </w:p>
    <w:p>
      <w:pPr>
        <w:pStyle w:val="0"/>
        <w:ind w:left="240" w:hanging="240" w:hangingChars="100"/>
        <w:rPr>
          <w:rFonts w:hint="default"/>
          <w:color w:val="auto"/>
          <w:sz w:val="24"/>
        </w:rPr>
      </w:pPr>
      <w:r>
        <w:rPr>
          <w:rFonts w:hint="eastAsia"/>
          <w:color w:val="auto"/>
          <w:sz w:val="24"/>
        </w:rPr>
        <w:t>・「登別市地域福祉計画」は、登別市社会福祉協議会の「きずな計画」と並行して５年の計画期間として行われてきた。どちらも福祉に関わるので、互いに情報交換が可能であり、計画や意見を出し合い、フィードバックをするような体制を取りたいと考えている。</w:t>
      </w:r>
      <w:bookmarkStart w:id="0" w:name="_GoBack"/>
      <w:bookmarkEnd w:id="0"/>
    </w:p>
    <w:p>
      <w:pPr>
        <w:pStyle w:val="0"/>
        <w:rPr>
          <w:rFonts w:hint="default"/>
          <w:color w:val="auto"/>
          <w:sz w:val="24"/>
        </w:rPr>
      </w:pPr>
      <w:r>
        <w:rPr>
          <w:rFonts w:hint="eastAsia"/>
          <w:color w:val="auto"/>
          <w:sz w:val="24"/>
        </w:rPr>
        <w:t>○第二期計画について</w:t>
      </w:r>
    </w:p>
    <w:p>
      <w:pPr>
        <w:pStyle w:val="0"/>
        <w:rPr>
          <w:rFonts w:hint="default"/>
          <w:color w:val="auto"/>
          <w:sz w:val="24"/>
        </w:rPr>
      </w:pPr>
      <w:r>
        <w:rPr>
          <w:rFonts w:hint="eastAsia"/>
          <w:color w:val="auto"/>
          <w:sz w:val="24"/>
        </w:rPr>
        <w:t>・「登別市地域福祉計画」は平成２８年度から令和２年度までの計画としていたが、</w:t>
      </w:r>
    </w:p>
    <w:p>
      <w:pPr>
        <w:pStyle w:val="0"/>
        <w:ind w:firstLine="240" w:firstLineChars="100"/>
        <w:rPr>
          <w:rFonts w:hint="default"/>
          <w:color w:val="auto"/>
          <w:sz w:val="24"/>
        </w:rPr>
      </w:pPr>
      <w:r>
        <w:rPr>
          <w:rFonts w:hint="eastAsia"/>
          <w:color w:val="auto"/>
          <w:sz w:val="24"/>
        </w:rPr>
        <w:t>新型コロナウイルス感染症の影響を踏まえ、計画期間を１年延長した。</w:t>
      </w:r>
    </w:p>
    <w:p>
      <w:pPr>
        <w:pStyle w:val="0"/>
        <w:rPr>
          <w:rFonts w:hint="default"/>
          <w:color w:val="auto"/>
          <w:sz w:val="24"/>
        </w:rPr>
      </w:pPr>
      <w:r>
        <w:rPr>
          <w:rFonts w:hint="eastAsia"/>
          <w:color w:val="auto"/>
          <w:sz w:val="24"/>
        </w:rPr>
        <w:t>・令和２年１０月１３日、令和４年度からの第三期計画に向けて、検討委員会を設置。</w:t>
      </w:r>
    </w:p>
    <w:p>
      <w:pPr>
        <w:pStyle w:val="0"/>
        <w:rPr>
          <w:rFonts w:hint="default"/>
          <w:color w:val="auto"/>
          <w:sz w:val="24"/>
        </w:rPr>
      </w:pPr>
      <w:r>
        <w:rPr>
          <w:rFonts w:hint="eastAsia"/>
          <w:color w:val="auto"/>
          <w:sz w:val="24"/>
        </w:rPr>
        <w:t>・令和２年１０月に第二期計画の一部評価を行い、達成されていない目標については、</w:t>
      </w:r>
    </w:p>
    <w:p>
      <w:pPr>
        <w:pStyle w:val="0"/>
        <w:ind w:firstLine="240" w:firstLineChars="100"/>
        <w:rPr>
          <w:rFonts w:hint="default"/>
          <w:color w:val="auto"/>
          <w:sz w:val="24"/>
        </w:rPr>
      </w:pPr>
      <w:r>
        <w:rPr>
          <w:rFonts w:hint="eastAsia"/>
          <w:color w:val="auto"/>
          <w:sz w:val="24"/>
        </w:rPr>
        <w:t>第三期計画に盛り込んでいく考えである。</w:t>
      </w:r>
    </w:p>
    <w:p>
      <w:pPr>
        <w:pStyle w:val="0"/>
        <w:rPr>
          <w:rFonts w:hint="default"/>
          <w:color w:val="auto"/>
          <w:sz w:val="24"/>
        </w:rPr>
      </w:pPr>
      <w:r>
        <w:rPr>
          <w:rFonts w:hint="eastAsia"/>
          <w:color w:val="auto"/>
          <w:sz w:val="24"/>
        </w:rPr>
        <w:t>・第三期計画策定状況について、「登別市地域福祉計画」は「登別市ぬくもりある福祉</w:t>
      </w:r>
    </w:p>
    <w:p>
      <w:pPr>
        <w:pStyle w:val="0"/>
        <w:ind w:firstLine="240" w:firstLineChars="100"/>
        <w:rPr>
          <w:rFonts w:hint="default"/>
          <w:color w:val="auto"/>
          <w:sz w:val="24"/>
        </w:rPr>
      </w:pPr>
      <w:r>
        <w:rPr>
          <w:rFonts w:hint="eastAsia"/>
          <w:color w:val="auto"/>
          <w:sz w:val="24"/>
        </w:rPr>
        <w:t>基本条例」の理念のもとに定めているもので、社会福祉法第１０７条の社会福祉計</w:t>
      </w:r>
    </w:p>
    <w:p>
      <w:pPr>
        <w:pStyle w:val="0"/>
        <w:ind w:firstLine="240" w:firstLineChars="100"/>
        <w:rPr>
          <w:rFonts w:hint="default"/>
          <w:color w:val="auto"/>
          <w:sz w:val="24"/>
        </w:rPr>
      </w:pPr>
      <w:r>
        <w:rPr>
          <w:rFonts w:hint="eastAsia"/>
          <w:color w:val="auto"/>
          <w:sz w:val="24"/>
        </w:rPr>
        <w:t>画である。</w:t>
      </w:r>
    </w:p>
    <w:p>
      <w:pPr>
        <w:pStyle w:val="0"/>
        <w:rPr>
          <w:rFonts w:hint="default" w:asciiTheme="minorEastAsia" w:hAnsiTheme="minorEastAsia"/>
          <w:color w:val="auto"/>
          <w:sz w:val="24"/>
        </w:rPr>
      </w:pPr>
      <w:r>
        <w:rPr>
          <w:rFonts w:hint="eastAsia"/>
          <w:color w:val="auto"/>
          <w:sz w:val="24"/>
        </w:rPr>
        <w:t>・「登別市まちづくり基本条例」の理念に基づく「登別市総合計画」を上位計画とする</w:t>
      </w:r>
    </w:p>
    <w:p>
      <w:pPr>
        <w:pStyle w:val="0"/>
        <w:rPr>
          <w:rFonts w:hint="default" w:asciiTheme="minorEastAsia" w:hAnsiTheme="minorEastAsia"/>
          <w:color w:val="auto"/>
          <w:sz w:val="24"/>
        </w:rPr>
      </w:pPr>
      <w:r>
        <w:rPr>
          <w:rFonts w:hint="eastAsia"/>
          <w:color w:val="auto"/>
          <w:sz w:val="24"/>
        </w:rPr>
        <w:t>　保健福祉分野の基本計画として、各個別計画に共通する理念を相互に関連づける計</w:t>
      </w:r>
    </w:p>
    <w:p>
      <w:pPr>
        <w:pStyle w:val="0"/>
        <w:ind w:firstLine="240" w:firstLineChars="100"/>
        <w:rPr>
          <w:rFonts w:hint="default" w:asciiTheme="minorEastAsia" w:hAnsiTheme="minorEastAsia"/>
          <w:color w:val="auto"/>
          <w:sz w:val="24"/>
        </w:rPr>
      </w:pPr>
      <w:r>
        <w:rPr>
          <w:rFonts w:hint="eastAsia"/>
          <w:color w:val="auto"/>
          <w:sz w:val="24"/>
        </w:rPr>
        <w:t>画とする。</w:t>
      </w:r>
      <w:r>
        <w:rPr>
          <w:rFonts w:hint="eastAsia" w:asciiTheme="minorEastAsia" w:hAnsiTheme="minorEastAsia"/>
          <w:color w:val="auto"/>
          <w:sz w:val="24"/>
        </w:rPr>
        <w:t>社会福祉協議会が発表する実践計画の「きずな計画」との位置づけを明</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記したうえで連携し、登別市地域福祉計画を推進するための計画にしていきたいと</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考えている。</w:t>
      </w:r>
    </w:p>
    <w:p>
      <w:pPr>
        <w:pStyle w:val="0"/>
        <w:rPr>
          <w:rFonts w:hint="default" w:asciiTheme="minorEastAsia" w:hAnsiTheme="minorEastAsia"/>
          <w:color w:val="auto"/>
          <w:sz w:val="24"/>
        </w:rPr>
      </w:pPr>
      <w:r>
        <w:rPr>
          <w:rFonts w:hint="eastAsia" w:asciiTheme="minorEastAsia" w:hAnsiTheme="minorEastAsia"/>
          <w:color w:val="auto"/>
          <w:sz w:val="24"/>
        </w:rPr>
        <w:t>・第三期計画の骨子については、大きく６項目に分けてこれを柱として計画を立てる。</w:t>
      </w:r>
    </w:p>
    <w:p>
      <w:pPr>
        <w:pStyle w:val="0"/>
        <w:rPr>
          <w:rFonts w:hint="default" w:asciiTheme="minorEastAsia" w:hAnsiTheme="minorEastAsia"/>
          <w:color w:val="auto"/>
          <w:sz w:val="24"/>
        </w:rPr>
      </w:pPr>
      <w:r>
        <w:rPr>
          <w:rFonts w:hint="eastAsia" w:asciiTheme="minorEastAsia" w:hAnsiTheme="minorEastAsia"/>
          <w:color w:val="auto"/>
          <w:sz w:val="24"/>
        </w:rPr>
        <w:t>・策定の背景について、時代背景や社会福祉の制度改正を踏まえアンケートを実施し、</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その結果から登別市の状況把握、分析を行い、前回の計画の取組成果を踏まえたう</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えで、令和４年度からの社会福祉政策をどのように展開していくかの計画になると</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想定。</w:t>
      </w:r>
    </w:p>
    <w:p>
      <w:pPr>
        <w:pStyle w:val="0"/>
        <w:rPr>
          <w:rFonts w:hint="default" w:asciiTheme="minorEastAsia" w:hAnsiTheme="minorEastAsia"/>
          <w:color w:val="auto"/>
          <w:sz w:val="24"/>
        </w:rPr>
      </w:pPr>
      <w:r>
        <w:rPr>
          <w:rFonts w:hint="eastAsia" w:asciiTheme="minorEastAsia" w:hAnsiTheme="minorEastAsia"/>
          <w:color w:val="auto"/>
          <w:sz w:val="24"/>
        </w:rPr>
        <w:t>・第二期計画からの変更点については、取組の柱に「新型コロナウイルス感染症対策」、</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「再犯防止に関する取組」を追加。社会福祉協議会の取組を明記する。きずなマー</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クを付けるなどして、きずな計画と連携したものであると分かりやすく記載する。</w:t>
      </w:r>
    </w:p>
    <w:p>
      <w:pPr>
        <w:pStyle w:val="0"/>
        <w:rPr>
          <w:rFonts w:hint="default" w:asciiTheme="minorEastAsia" w:hAnsiTheme="minorEastAsia"/>
          <w:color w:val="auto"/>
          <w:sz w:val="24"/>
        </w:rPr>
      </w:pPr>
      <w:r>
        <w:rPr>
          <w:rFonts w:hint="eastAsia" w:asciiTheme="minorEastAsia" w:hAnsiTheme="minorEastAsia"/>
          <w:color w:val="auto"/>
          <w:sz w:val="24"/>
        </w:rPr>
        <w:t>・第二期計画で文章で記載したものを表形式に変更し、わかりやすい形で記載。</w:t>
      </w:r>
    </w:p>
    <w:p>
      <w:pPr>
        <w:pStyle w:val="0"/>
        <w:rPr>
          <w:rFonts w:hint="default" w:asciiTheme="minorEastAsia" w:hAnsiTheme="minorEastAsia"/>
          <w:color w:val="auto"/>
          <w:sz w:val="24"/>
        </w:rPr>
      </w:pPr>
      <w:r>
        <w:rPr>
          <w:rFonts w:hint="eastAsia" w:asciiTheme="minorEastAsia" w:hAnsiTheme="minorEastAsia"/>
          <w:color w:val="auto"/>
          <w:sz w:val="24"/>
        </w:rPr>
        <w:t>・アンケートの人数を１，５００名から３，０００名に変更。</w:t>
      </w:r>
    </w:p>
    <w:p>
      <w:pPr>
        <w:pStyle w:val="0"/>
        <w:rPr>
          <w:rFonts w:hint="default" w:asciiTheme="minorEastAsia" w:hAnsiTheme="minorEastAsia"/>
          <w:color w:val="auto"/>
          <w:sz w:val="24"/>
        </w:rPr>
      </w:pPr>
      <w:r>
        <w:rPr>
          <w:rFonts w:hint="eastAsia" w:asciiTheme="minorEastAsia" w:hAnsiTheme="minorEastAsia"/>
          <w:color w:val="auto"/>
          <w:sz w:val="24"/>
        </w:rPr>
        <w:t>・第三期計画については、「登別市地域福祉計画」の促進のため、きずな計画との整合</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性を図る必要がある。情報共有、進捗状況やアンケート項目のすりあわせなど、連</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絡をとりながら進めていく。また、社会福祉法人やＮＰＯ法人、町内会等の活動と</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の具体的な連携のところにふれながら進める。</w:t>
      </w:r>
    </w:p>
    <w:p>
      <w:pPr>
        <w:pStyle w:val="0"/>
        <w:rPr>
          <w:rFonts w:hint="default" w:asciiTheme="minorEastAsia" w:hAnsiTheme="minorEastAsia"/>
          <w:color w:val="auto"/>
          <w:sz w:val="24"/>
        </w:rPr>
      </w:pPr>
      <w:r>
        <w:rPr>
          <w:rFonts w:hint="eastAsia" w:asciiTheme="minorEastAsia" w:hAnsiTheme="minorEastAsia"/>
          <w:color w:val="auto"/>
          <w:sz w:val="24"/>
        </w:rPr>
        <w:t>・現在の進捗状況について、５月に計画全体のイメージを検討、６月には庁内検討委</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員会を立ち上げ書面で第一回目を開催。第二回目も書面で現在意見の集約中。</w:t>
      </w:r>
    </w:p>
    <w:p>
      <w:pPr>
        <w:pStyle w:val="0"/>
        <w:rPr>
          <w:rFonts w:hint="default" w:asciiTheme="minorEastAsia" w:hAnsiTheme="minorEastAsia"/>
          <w:color w:val="auto"/>
          <w:sz w:val="24"/>
        </w:rPr>
      </w:pPr>
      <w:r>
        <w:rPr>
          <w:rFonts w:hint="eastAsia" w:asciiTheme="minorEastAsia" w:hAnsiTheme="minorEastAsia"/>
          <w:color w:val="auto"/>
          <w:sz w:val="24"/>
        </w:rPr>
        <w:t>・今後について、７月にアンケートの実施。検討委員の一般公募も行う。１１月にパ</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ブリックコメントを実施。</w:t>
      </w:r>
    </w:p>
    <w:p>
      <w:pPr>
        <w:pStyle w:val="0"/>
        <w:rPr>
          <w:rFonts w:hint="default" w:asciiTheme="minorEastAsia" w:hAnsiTheme="minorEastAsia"/>
          <w:color w:val="auto"/>
          <w:sz w:val="24"/>
        </w:rPr>
      </w:pPr>
      <w:r>
        <w:rPr>
          <w:rFonts w:hint="eastAsia" w:asciiTheme="minorEastAsia" w:hAnsiTheme="minorEastAsia"/>
          <w:color w:val="auto"/>
          <w:sz w:val="24"/>
        </w:rPr>
        <w:t>・検討委員会は全体で６回を想定。策定は今年度中に行い、令和４年４月の公表を目</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指している。</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【質疑】</w:t>
      </w:r>
    </w:p>
    <w:p>
      <w:pPr>
        <w:pStyle w:val="0"/>
        <w:rPr>
          <w:rFonts w:hint="default" w:asciiTheme="minorEastAsia" w:hAnsiTheme="minorEastAsia"/>
          <w:color w:val="auto"/>
          <w:sz w:val="24"/>
        </w:rPr>
      </w:pPr>
      <w:r>
        <w:rPr>
          <w:rFonts w:hint="eastAsia" w:asciiTheme="minorEastAsia" w:hAnsiTheme="minorEastAsia"/>
          <w:color w:val="auto"/>
          <w:sz w:val="24"/>
        </w:rPr>
        <w:t>（部会員）→（市）</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●第二期の５年間の総括評価の進捗について</w:t>
      </w:r>
    </w:p>
    <w:p>
      <w:pPr>
        <w:pStyle w:val="0"/>
        <w:ind w:firstLine="480" w:firstLineChars="200"/>
        <w:rPr>
          <w:rFonts w:hint="default" w:asciiTheme="minorEastAsia" w:hAnsiTheme="minorEastAsia"/>
          <w:color w:val="auto"/>
          <w:sz w:val="24"/>
        </w:rPr>
      </w:pPr>
      <w:r>
        <w:rPr>
          <w:rFonts w:hint="eastAsia" w:asciiTheme="minorEastAsia" w:hAnsiTheme="minorEastAsia"/>
          <w:color w:val="auto"/>
          <w:sz w:val="24"/>
        </w:rPr>
        <w:t>→具体的な内容は今後行う予定。</w:t>
      </w:r>
    </w:p>
    <w:p>
      <w:pPr>
        <w:pStyle w:val="0"/>
        <w:ind w:left="0" w:leftChars="0" w:firstLine="240" w:firstLineChars="100"/>
        <w:rPr>
          <w:rFonts w:hint="default" w:asciiTheme="minorEastAsia" w:hAnsiTheme="minorEastAsia"/>
          <w:color w:val="auto"/>
          <w:sz w:val="24"/>
        </w:rPr>
      </w:pPr>
      <w:r>
        <w:rPr>
          <w:rFonts w:hint="eastAsia" w:asciiTheme="minorEastAsia" w:hAnsiTheme="minorEastAsia"/>
          <w:color w:val="auto"/>
          <w:sz w:val="24"/>
        </w:rPr>
        <w:t>●一年一年の評価をしっかり行う必要があるのでは。たくさんの団体が関わる計画</w:t>
      </w:r>
    </w:p>
    <w:p>
      <w:pPr>
        <w:pStyle w:val="0"/>
        <w:ind w:left="0" w:leftChars="0" w:firstLine="480" w:firstLineChars="200"/>
        <w:rPr>
          <w:rFonts w:hint="default" w:asciiTheme="minorEastAsia" w:hAnsiTheme="minorEastAsia"/>
          <w:color w:val="auto"/>
          <w:sz w:val="24"/>
        </w:rPr>
      </w:pPr>
      <w:r>
        <w:rPr>
          <w:rFonts w:hint="eastAsia" w:asciiTheme="minorEastAsia" w:hAnsiTheme="minorEastAsia"/>
          <w:color w:val="auto"/>
          <w:sz w:val="24"/>
        </w:rPr>
        <w:t>のため、どのような計画があって、それを実施し、評価することを認識する必要</w:t>
      </w:r>
    </w:p>
    <w:p>
      <w:pPr>
        <w:pStyle w:val="0"/>
        <w:ind w:left="0" w:leftChars="0" w:firstLine="480" w:firstLineChars="200"/>
        <w:rPr>
          <w:rFonts w:hint="default" w:asciiTheme="minorEastAsia" w:hAnsiTheme="minorEastAsia"/>
          <w:color w:val="auto"/>
          <w:sz w:val="24"/>
        </w:rPr>
      </w:pPr>
      <w:r>
        <w:rPr>
          <w:rFonts w:hint="eastAsia" w:asciiTheme="minorEastAsia" w:hAnsiTheme="minorEastAsia"/>
          <w:color w:val="auto"/>
          <w:sz w:val="24"/>
        </w:rPr>
        <w:t>がある。</w:t>
      </w:r>
    </w:p>
    <w:p>
      <w:pPr>
        <w:pStyle w:val="0"/>
        <w:ind w:firstLine="480" w:firstLineChars="200"/>
        <w:rPr>
          <w:rFonts w:hint="default" w:asciiTheme="minorEastAsia" w:hAnsiTheme="minorEastAsia"/>
          <w:color w:val="auto"/>
          <w:sz w:val="24"/>
        </w:rPr>
      </w:pPr>
      <w:r>
        <w:rPr>
          <w:rFonts w:hint="eastAsia" w:asciiTheme="minorEastAsia" w:hAnsiTheme="minorEastAsia"/>
          <w:color w:val="auto"/>
          <w:sz w:val="24"/>
        </w:rPr>
        <w:t>→令和２年の１０月に庁内で仮評価を行っている。総括評価は今後行う予定。</w:t>
      </w:r>
    </w:p>
    <w:p>
      <w:pPr>
        <w:pStyle w:val="0"/>
        <w:ind w:firstLine="480" w:firstLineChars="200"/>
        <w:rPr>
          <w:rFonts w:hint="default" w:asciiTheme="minorEastAsia" w:hAnsiTheme="minorEastAsia"/>
          <w:color w:val="auto"/>
          <w:sz w:val="24"/>
        </w:rPr>
      </w:pPr>
      <w:r>
        <w:rPr>
          <w:rFonts w:hint="eastAsia" w:asciiTheme="minorEastAsia" w:hAnsiTheme="minorEastAsia"/>
          <w:color w:val="auto"/>
          <w:sz w:val="24"/>
        </w:rPr>
        <w:t>→この総括評価を行うにあたって、一度評価をして、検討委員会のときにお見せ</w:t>
      </w:r>
    </w:p>
    <w:p>
      <w:pPr>
        <w:pStyle w:val="0"/>
        <w:ind w:firstLine="720" w:firstLineChars="300"/>
        <w:rPr>
          <w:rFonts w:hint="default" w:asciiTheme="minorEastAsia" w:hAnsiTheme="minorEastAsia"/>
          <w:color w:val="auto"/>
          <w:sz w:val="24"/>
        </w:rPr>
      </w:pPr>
      <w:r>
        <w:rPr>
          <w:rFonts w:hint="eastAsia" w:asciiTheme="minorEastAsia" w:hAnsiTheme="minorEastAsia"/>
          <w:color w:val="auto"/>
          <w:sz w:val="24"/>
        </w:rPr>
        <w:t>し、最終評価を行う手順で進めようと考えている。</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eastAsia" w:asciiTheme="minorEastAsia" w:hAnsiTheme="minorEastAsia"/>
          <w:color w:val="auto"/>
          <w:sz w:val="24"/>
        </w:rPr>
      </w:pPr>
      <w:r>
        <w:rPr>
          <w:rFonts w:hint="eastAsia" w:asciiTheme="minorEastAsia" w:hAnsiTheme="minorEastAsia"/>
          <w:color w:val="auto"/>
          <w:sz w:val="24"/>
        </w:rPr>
        <w:t>●日程：８月ごろ</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4134</TotalTime>
  <Pages>2</Pages>
  <Words>0</Words>
  <Characters>1635</Characters>
  <Application>JUST Note</Application>
  <Lines>73</Lines>
  <Paragraphs>66</Paragraphs>
  <Company>Toshiba</Company>
  <CharactersWithSpaces>1660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2020-09-09T01:55:14Z</cp:lastPrinted>
  <dcterms:created xsi:type="dcterms:W3CDTF">2018-12-07T08:13:00Z</dcterms:created>
  <dcterms:modified xsi:type="dcterms:W3CDTF">2021-07-08T06:11:09Z</dcterms:modified>
  <cp:revision>97</cp:revision>
</cp:coreProperties>
</file>