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第２４回登別市市民自治推進委員会　ぬくもり部会議事録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令和元年　７月　３日（水）１８時００分～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登別市役所本庁舎　２階　第２委員会室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長）田渕　純勝</w:t>
            </w:r>
          </w:p>
          <w:p>
            <w:pPr>
              <w:pStyle w:val="0"/>
              <w:rPr>
                <w:rFonts w:hint="default" w:asciiTheme="minorEastAsia" w:hAnsiTheme="minorEastAsia"/>
                <w:sz w:val="24"/>
              </w:rPr>
            </w:pPr>
            <w:r>
              <w:rPr>
                <w:rFonts w:hint="eastAsia" w:asciiTheme="minorEastAsia" w:hAnsiTheme="minorEastAsia"/>
                <w:sz w:val="24"/>
              </w:rPr>
              <w:t>（副部会長）雨洗　康江</w:t>
            </w:r>
          </w:p>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員）鎌田　和子、岩浅　眞純</w:t>
            </w:r>
          </w:p>
          <w:p>
            <w:pPr>
              <w:pStyle w:val="0"/>
              <w:rPr>
                <w:rFonts w:hint="default" w:asciiTheme="minorEastAsia" w:hAnsiTheme="minorEastAsia"/>
                <w:sz w:val="24"/>
              </w:rPr>
            </w:pPr>
            <w:r>
              <w:rPr>
                <w:rFonts w:hint="eastAsia" w:asciiTheme="minorEastAsia" w:hAnsiTheme="minorEastAsia"/>
                <w:sz w:val="24"/>
              </w:rPr>
              <w:t>（庁内委員）山本　直人</w:t>
            </w:r>
          </w:p>
          <w:p>
            <w:pPr>
              <w:pStyle w:val="0"/>
              <w:rPr>
                <w:rFonts w:hint="default" w:asciiTheme="minorEastAsia" w:hAnsiTheme="minorEastAsia"/>
                <w:sz w:val="24"/>
              </w:rPr>
            </w:pP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局）大越　智輝、塚崎　翔太</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員）今　順子、佐藤　画美</w:t>
            </w:r>
          </w:p>
          <w:p>
            <w:pPr>
              <w:pStyle w:val="0"/>
              <w:rPr>
                <w:rFonts w:hint="default" w:asciiTheme="minorEastAsia" w:hAnsiTheme="minorEastAsia"/>
                <w:sz w:val="24"/>
              </w:rPr>
            </w:pPr>
            <w:r>
              <w:rPr>
                <w:rFonts w:hint="eastAsia" w:asciiTheme="minorEastAsia" w:hAnsiTheme="minorEastAsia"/>
                <w:sz w:val="24"/>
              </w:rPr>
              <w:t>（庁内委員）沼田　久人</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収穫祭の内容について</w:t>
            </w:r>
          </w:p>
        </w:tc>
      </w:tr>
    </w:tbl>
    <w:p>
      <w:pPr>
        <w:pStyle w:val="0"/>
        <w:ind w:left="1680" w:hanging="1680" w:hangingChars="700"/>
        <w:rPr>
          <w:rFonts w:hint="default" w:asciiTheme="minorEastAsia" w:hAnsiTheme="minorEastAsia"/>
          <w:sz w:val="24"/>
        </w:rPr>
      </w:pPr>
    </w:p>
    <w:p>
      <w:pPr>
        <w:pStyle w:val="0"/>
        <w:rPr>
          <w:rFonts w:hint="default"/>
          <w:sz w:val="24"/>
        </w:rPr>
      </w:pPr>
      <w:r>
        <w:rPr>
          <w:rFonts w:hint="eastAsia"/>
          <w:sz w:val="24"/>
        </w:rPr>
        <w:t>●</w:t>
      </w:r>
      <w:r>
        <w:rPr>
          <w:rFonts w:hint="eastAsia"/>
          <w:sz w:val="24"/>
        </w:rPr>
        <w:t xml:space="preserve"> </w:t>
      </w:r>
      <w:r>
        <w:rPr>
          <w:rFonts w:hint="eastAsia"/>
          <w:sz w:val="24"/>
        </w:rPr>
        <w:t>会議での協議事項</w:t>
      </w:r>
    </w:p>
    <w:p>
      <w:pPr>
        <w:pStyle w:val="0"/>
        <w:rPr>
          <w:rFonts w:hint="eastAsia"/>
          <w:sz w:val="24"/>
        </w:rPr>
      </w:pPr>
      <w:r>
        <w:rPr>
          <w:rFonts w:hint="eastAsia"/>
          <w:sz w:val="24"/>
        </w:rPr>
        <w:t>（事務局からの報告）</w:t>
      </w:r>
    </w:p>
    <w:p>
      <w:pPr>
        <w:pStyle w:val="0"/>
        <w:rPr>
          <w:rFonts w:hint="eastAsia"/>
          <w:sz w:val="24"/>
        </w:rPr>
      </w:pPr>
      <w:r>
        <w:rPr>
          <w:rFonts w:hint="eastAsia"/>
          <w:sz w:val="24"/>
        </w:rPr>
        <w:t>・当日のイベント開始時、仲川委員長から挨拶をいただ</w:t>
      </w:r>
      <w:bookmarkStart w:id="0" w:name="_GoBack"/>
      <w:bookmarkEnd w:id="0"/>
      <w:r>
        <w:rPr>
          <w:rFonts w:hint="eastAsia"/>
          <w:sz w:val="24"/>
        </w:rPr>
        <w:t>けることとなった。</w:t>
      </w:r>
    </w:p>
    <w:p>
      <w:pPr>
        <w:pStyle w:val="0"/>
        <w:rPr>
          <w:rFonts w:hint="eastAsia"/>
          <w:sz w:val="24"/>
        </w:rPr>
      </w:pPr>
      <w:r>
        <w:rPr>
          <w:rFonts w:hint="eastAsia"/>
          <w:sz w:val="24"/>
        </w:rPr>
        <w:t>・市、教育委員会ともに後援名義の使用について承諾を得られた。</w:t>
      </w:r>
    </w:p>
    <w:p>
      <w:pPr>
        <w:pStyle w:val="0"/>
        <w:rPr>
          <w:rFonts w:hint="eastAsia"/>
          <w:sz w:val="24"/>
        </w:rPr>
      </w:pPr>
      <w:r>
        <w:rPr>
          <w:rFonts w:hint="eastAsia"/>
          <w:sz w:val="24"/>
        </w:rPr>
        <w:t>・社会福祉協議会の保険が使えなかったため民間の保険会社から見積もりを徴した。</w:t>
      </w:r>
    </w:p>
    <w:p>
      <w:pPr>
        <w:pStyle w:val="0"/>
        <w:rPr>
          <w:rFonts w:hint="eastAsia"/>
          <w:sz w:val="24"/>
        </w:rPr>
      </w:pPr>
      <w:r>
        <w:rPr>
          <w:rFonts w:hint="eastAsia"/>
          <w:sz w:val="24"/>
        </w:rPr>
        <w:t>・当日使用するマイクは予約済み。</w:t>
      </w:r>
    </w:p>
    <w:p>
      <w:pPr>
        <w:pStyle w:val="0"/>
        <w:rPr>
          <w:rFonts w:hint="eastAsia"/>
          <w:sz w:val="24"/>
        </w:rPr>
      </w:pPr>
    </w:p>
    <w:p>
      <w:pPr>
        <w:pStyle w:val="0"/>
        <w:rPr>
          <w:rFonts w:hint="eastAsia"/>
          <w:sz w:val="24"/>
        </w:rPr>
      </w:pPr>
      <w:r>
        <w:rPr>
          <w:rFonts w:hint="eastAsia"/>
          <w:sz w:val="24"/>
        </w:rPr>
        <w:t>（㈱ネットワークからの報告）</w:t>
      </w:r>
    </w:p>
    <w:p>
      <w:pPr>
        <w:pStyle w:val="0"/>
        <w:ind w:left="240" w:hanging="240" w:hangingChars="100"/>
        <w:rPr>
          <w:rFonts w:hint="default"/>
          <w:sz w:val="24"/>
        </w:rPr>
      </w:pPr>
      <w:r>
        <w:rPr>
          <w:rFonts w:hint="eastAsia"/>
          <w:sz w:val="24"/>
        </w:rPr>
        <w:t>・食材に係る費用の一部が分かった。残りの食材、消耗品類、調理器具レンタルの費用を含んだ全体の必要経費をこれから積算する。</w:t>
      </w:r>
    </w:p>
    <w:p>
      <w:pPr>
        <w:pStyle w:val="0"/>
        <w:rPr>
          <w:rFonts w:hint="default"/>
          <w:sz w:val="24"/>
        </w:rPr>
      </w:pPr>
    </w:p>
    <w:p>
      <w:pPr>
        <w:pStyle w:val="0"/>
        <w:rPr>
          <w:rFonts w:hint="default"/>
          <w:sz w:val="24"/>
        </w:rPr>
      </w:pPr>
      <w:r>
        <w:rPr>
          <w:rFonts w:hint="eastAsia"/>
          <w:sz w:val="24"/>
        </w:rPr>
        <w:t>（決定事項等）</w:t>
      </w:r>
    </w:p>
    <w:p>
      <w:pPr>
        <w:pStyle w:val="0"/>
        <w:ind w:left="240" w:hanging="240" w:hangingChars="100"/>
        <w:rPr>
          <w:rFonts w:hint="default"/>
          <w:sz w:val="24"/>
        </w:rPr>
      </w:pPr>
      <w:r>
        <w:rPr>
          <w:rFonts w:hint="eastAsia"/>
          <w:sz w:val="24"/>
        </w:rPr>
        <w:t>・当日使用する基本的な調理用具はすべて川西燃料から借りられることとなった　（町内会や北斗文化学園所有の電気釜等を借りる必要はなくなった）。</w:t>
      </w:r>
    </w:p>
    <w:p>
      <w:pPr>
        <w:pStyle w:val="0"/>
        <w:rPr>
          <w:rFonts w:hint="default"/>
          <w:sz w:val="24"/>
        </w:rPr>
      </w:pPr>
      <w:r>
        <w:rPr>
          <w:rFonts w:hint="eastAsia"/>
          <w:sz w:val="24"/>
        </w:rPr>
        <w:t>・ピーラーは購入、包丁は桜木婦人研修の家からの借用にて用意する。</w:t>
      </w:r>
    </w:p>
    <w:p>
      <w:pPr>
        <w:pStyle w:val="0"/>
        <w:ind w:left="240" w:hanging="240" w:hangingChars="100"/>
        <w:rPr>
          <w:rFonts w:hint="default"/>
          <w:sz w:val="24"/>
        </w:rPr>
      </w:pPr>
      <w:r>
        <w:rPr>
          <w:rFonts w:hint="eastAsia"/>
          <w:sz w:val="24"/>
        </w:rPr>
        <w:t>・食材以外の消耗品としてプラスチック椀、割り箸、おにぎり用の皿とビニール手袋が必要。</w:t>
      </w:r>
    </w:p>
    <w:p>
      <w:pPr>
        <w:pStyle w:val="0"/>
        <w:rPr>
          <w:rFonts w:hint="default"/>
          <w:sz w:val="24"/>
        </w:rPr>
      </w:pPr>
      <w:r>
        <w:rPr>
          <w:rFonts w:hint="eastAsia"/>
          <w:sz w:val="24"/>
        </w:rPr>
        <w:t>・未就学児とボランティアの学生からは料金を徴収しない。</w:t>
      </w:r>
    </w:p>
    <w:p>
      <w:pPr>
        <w:pStyle w:val="0"/>
        <w:ind w:left="240" w:hanging="240" w:hangingChars="100"/>
        <w:rPr>
          <w:rFonts w:hint="default"/>
          <w:sz w:val="24"/>
        </w:rPr>
      </w:pPr>
      <w:r>
        <w:rPr>
          <w:rFonts w:hint="eastAsia"/>
          <w:sz w:val="24"/>
        </w:rPr>
        <w:t>・申し込みをせずに参加する方がいる可能性を考えると、保険は無記名でなければいけない。</w:t>
      </w:r>
    </w:p>
    <w:p>
      <w:pPr>
        <w:pStyle w:val="0"/>
        <w:ind w:left="240" w:hanging="240" w:hangingChars="100"/>
        <w:rPr>
          <w:rFonts w:hint="default"/>
          <w:sz w:val="24"/>
        </w:rPr>
      </w:pPr>
      <w:r>
        <w:rPr>
          <w:rFonts w:hint="eastAsia"/>
          <w:sz w:val="24"/>
        </w:rPr>
        <w:t>・調理はＤ型ハウスではなく、サロンの厨房でボランティアの方が中心となって行う（上靴必須）。</w:t>
      </w:r>
    </w:p>
    <w:p>
      <w:pPr>
        <w:pStyle w:val="0"/>
        <w:ind w:left="240" w:hanging="240" w:hangingChars="100"/>
        <w:rPr>
          <w:rFonts w:hint="default"/>
          <w:sz w:val="24"/>
        </w:rPr>
      </w:pPr>
      <w:r>
        <w:rPr>
          <w:rFonts w:hint="eastAsia"/>
          <w:sz w:val="24"/>
        </w:rPr>
        <w:t>・机と椅子については、㈱ネットワークと桜木婦人研修の家の所有分のみを使用することとする。運搬は㈱ネットワークの軽トラック２台を用いて行う。</w:t>
      </w:r>
    </w:p>
    <w:p>
      <w:pPr>
        <w:pStyle w:val="0"/>
        <w:ind w:left="240" w:hanging="240" w:hangingChars="100"/>
        <w:rPr>
          <w:rFonts w:hint="default"/>
          <w:sz w:val="24"/>
        </w:rPr>
      </w:pPr>
      <w:r>
        <w:rPr>
          <w:rFonts w:hint="eastAsia"/>
          <w:sz w:val="24"/>
        </w:rPr>
        <w:t>・参加申し込みは㈱ネットワークでも受け付けることとし、市民協働グループと常時情報共有を行う。</w:t>
      </w:r>
    </w:p>
    <w:p>
      <w:pPr>
        <w:pStyle w:val="0"/>
        <w:ind w:left="240" w:hanging="240" w:hangingChars="100"/>
        <w:rPr>
          <w:rFonts w:hint="default"/>
          <w:sz w:val="24"/>
        </w:rPr>
      </w:pPr>
      <w:r>
        <w:rPr>
          <w:rFonts w:hint="eastAsia"/>
          <w:sz w:val="24"/>
        </w:rPr>
        <w:t>・関係者を含め２２０人が実際の参加可能人数の上限。</w:t>
      </w:r>
    </w:p>
    <w:p>
      <w:pPr>
        <w:pStyle w:val="0"/>
        <w:ind w:left="240" w:hanging="240" w:hangingChars="100"/>
        <w:rPr>
          <w:rFonts w:hint="default"/>
          <w:sz w:val="24"/>
        </w:rPr>
      </w:pPr>
      <w:r>
        <w:rPr>
          <w:rFonts w:hint="eastAsia"/>
          <w:sz w:val="24"/>
        </w:rPr>
        <w:t>・イベント開始時、楡井氏のあいさつは行わないこととする。</w:t>
      </w:r>
    </w:p>
    <w:p>
      <w:pPr>
        <w:pStyle w:val="0"/>
        <w:ind w:left="240" w:hanging="240" w:hangingChars="100"/>
        <w:rPr>
          <w:rFonts w:hint="default"/>
          <w:sz w:val="24"/>
        </w:rPr>
      </w:pPr>
      <w:r>
        <w:rPr>
          <w:rFonts w:hint="eastAsia"/>
          <w:sz w:val="24"/>
        </w:rPr>
        <w:t>・市民自治推進委員会の他部会への参加依頼は委員への郵送やメールにより行う。</w:t>
      </w:r>
    </w:p>
    <w:p>
      <w:pPr>
        <w:pStyle w:val="0"/>
        <w:ind w:left="240" w:hanging="240" w:hangingChars="100"/>
        <w:rPr>
          <w:rFonts w:hint="default"/>
          <w:sz w:val="24"/>
        </w:rPr>
      </w:pPr>
      <w:r>
        <w:rPr>
          <w:rFonts w:hint="eastAsia"/>
          <w:sz w:val="24"/>
        </w:rPr>
        <w:t>・青葉地区と富岸地区は町内会への依頼によりチラシの全戸配布を行う。同地区への町内会回覧でのチラシの配布は行わない。</w:t>
      </w: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（次回までに事務局が確認する事項）</w:t>
      </w:r>
    </w:p>
    <w:p>
      <w:pPr>
        <w:pStyle w:val="0"/>
        <w:ind w:left="240" w:hanging="240" w:hangingChars="100"/>
        <w:rPr>
          <w:rFonts w:hint="default"/>
          <w:sz w:val="24"/>
        </w:rPr>
      </w:pPr>
      <w:r>
        <w:rPr>
          <w:rFonts w:hint="eastAsia"/>
          <w:sz w:val="24"/>
        </w:rPr>
        <w:t>・保険会社への名簿提出は必須か。</w:t>
      </w:r>
    </w:p>
    <w:p>
      <w:pPr>
        <w:pStyle w:val="0"/>
        <w:ind w:left="240" w:hanging="240" w:hangingChars="100"/>
        <w:rPr>
          <w:rFonts w:hint="default"/>
          <w:sz w:val="24"/>
        </w:rPr>
      </w:pPr>
      <w:r>
        <w:rPr>
          <w:rFonts w:hint="eastAsia"/>
          <w:sz w:val="24"/>
        </w:rPr>
        <w:t>・社会福祉協議会の保険に入る別の方法はあるか。</w:t>
      </w:r>
    </w:p>
    <w:p>
      <w:pPr>
        <w:pStyle w:val="0"/>
        <w:ind w:left="240" w:hanging="240" w:hangingChars="100"/>
        <w:rPr>
          <w:rFonts w:hint="default"/>
          <w:sz w:val="24"/>
        </w:rPr>
      </w:pPr>
      <w:r>
        <w:rPr>
          <w:rFonts w:hint="eastAsia"/>
          <w:sz w:val="24"/>
        </w:rPr>
        <w:t>・保健所関係の手続きについて確認する。</w:t>
      </w:r>
    </w:p>
    <w:p>
      <w:pPr>
        <w:pStyle w:val="0"/>
        <w:ind w:left="240" w:hanging="240" w:hangingChars="100"/>
        <w:rPr>
          <w:rFonts w:hint="default"/>
          <w:sz w:val="24"/>
        </w:rPr>
      </w:pPr>
      <w:r>
        <w:rPr>
          <w:rFonts w:hint="eastAsia"/>
          <w:sz w:val="24"/>
        </w:rPr>
        <w:t>・学校でのイベント周知（チラシ・ポスター）をお願いできるか教育委員会に確認する。</w:t>
      </w:r>
    </w:p>
    <w:p>
      <w:pPr>
        <w:pStyle w:val="0"/>
        <w:ind w:left="240" w:hanging="240" w:hangingChars="100"/>
        <w:rPr>
          <w:rFonts w:hint="default"/>
          <w:sz w:val="24"/>
        </w:rPr>
      </w:pPr>
    </w:p>
    <w:p>
      <w:pPr>
        <w:pStyle w:val="0"/>
        <w:ind w:left="240" w:hanging="240" w:hangingChars="100"/>
        <w:rPr>
          <w:rFonts w:hint="eastAsia"/>
          <w:color w:val="auto"/>
          <w:sz w:val="24"/>
        </w:rPr>
      </w:pPr>
      <w:r>
        <w:rPr>
          <w:rFonts w:hint="eastAsia"/>
          <w:color w:val="auto"/>
          <w:sz w:val="24"/>
        </w:rPr>
        <w:t>（その他（未決定事項））</w:t>
      </w:r>
    </w:p>
    <w:p>
      <w:pPr>
        <w:pStyle w:val="0"/>
        <w:ind w:left="240" w:hanging="240" w:hangingChars="100"/>
        <w:rPr>
          <w:rFonts w:hint="default"/>
          <w:color w:val="auto"/>
          <w:sz w:val="24"/>
        </w:rPr>
      </w:pPr>
      <w:r>
        <w:rPr>
          <w:rFonts w:hint="eastAsia"/>
          <w:color w:val="auto"/>
          <w:sz w:val="24"/>
        </w:rPr>
        <w:t>・部会員より収支が赤字となった場合の負担方法について、部会員同士で負担し合うのか、市の経費負担の可能性はないのかなどの意見があった。</w:t>
      </w:r>
    </w:p>
    <w:p>
      <w:pPr>
        <w:pStyle w:val="0"/>
        <w:ind w:left="240" w:hanging="240" w:hangingChars="100"/>
        <w:rPr>
          <w:rFonts w:hint="default"/>
          <w:color w:val="auto"/>
          <w:sz w:val="24"/>
        </w:rPr>
      </w:pPr>
      <w:r>
        <w:rPr>
          <w:rFonts w:hint="eastAsia"/>
          <w:color w:val="auto"/>
          <w:sz w:val="24"/>
        </w:rPr>
        <w:t>・事務局からは、確認するが負担は困難との認識を示した。</w:t>
      </w:r>
    </w:p>
    <w:p>
      <w:pPr>
        <w:pStyle w:val="0"/>
        <w:ind w:left="240" w:hanging="240" w:hangingChars="100"/>
        <w:rPr>
          <w:rFonts w:hint="default"/>
          <w:color w:val="auto"/>
          <w:sz w:val="24"/>
        </w:rPr>
      </w:pPr>
      <w:r>
        <w:rPr>
          <w:rFonts w:hint="eastAsia"/>
          <w:color w:val="auto"/>
          <w:sz w:val="24"/>
        </w:rPr>
        <w:t>・他の部会員からは、市民自治推進委員会の事業に係る経費を市に頼るのではなく、主催者が負担すべきではないかとの意見があった。</w:t>
      </w:r>
    </w:p>
    <w:p>
      <w:pPr>
        <w:pStyle w:val="0"/>
        <w:ind w:left="240" w:hanging="240" w:hangingChars="100"/>
        <w:rPr>
          <w:rFonts w:hint="default"/>
          <w:color w:val="auto"/>
          <w:sz w:val="24"/>
        </w:rPr>
      </w:pPr>
      <w:r>
        <w:rPr>
          <w:rFonts w:hint="eastAsia"/>
          <w:color w:val="auto"/>
          <w:sz w:val="24"/>
        </w:rPr>
        <w:t>・まずは全体の必要経費を積算し、収支を再度確認することとした。中止時または縮小時の費用負担方法について、結論は出ておらず、今後の協議事項となった。</w:t>
      </w:r>
    </w:p>
    <w:p>
      <w:pPr>
        <w:pStyle w:val="0"/>
        <w:ind w:left="240" w:hanging="240" w:hangingChars="100"/>
        <w:rPr>
          <w:rFonts w:hint="default"/>
          <w:sz w:val="24"/>
        </w:rPr>
      </w:pPr>
    </w:p>
    <w:p>
      <w:pPr>
        <w:pStyle w:val="0"/>
        <w:rPr>
          <w:rFonts w:hint="default"/>
          <w:color w:val="auto"/>
          <w:sz w:val="24"/>
        </w:rPr>
      </w:pPr>
      <w:r>
        <w:rPr>
          <w:rFonts w:hint="eastAsia"/>
          <w:color w:val="auto"/>
          <w:sz w:val="24"/>
        </w:rPr>
        <w:t>（タイムスケジュールについて）</w:t>
      </w:r>
    </w:p>
    <w:tbl>
      <w:tblPr>
        <w:tblStyle w:val="27"/>
        <w:tblW w:w="0" w:type="auto"/>
        <w:tblInd w:w="0" w:type="dxa"/>
        <w:tblLayout w:type="fixed"/>
        <w:tblLook w:firstRow="1" w:lastRow="0" w:firstColumn="1" w:lastColumn="0" w:noHBand="0" w:noVBand="1" w:val="04A0"/>
      </w:tblPr>
      <w:tblGrid>
        <w:gridCol w:w="1255"/>
        <w:gridCol w:w="4320"/>
        <w:gridCol w:w="2520"/>
      </w:tblGrid>
      <w:tr>
        <w:trPr/>
        <w:tc>
          <w:tcPr>
            <w:tcW w:w="1255" w:type="dxa"/>
            <w:shd w:val="clear" w:color="auto" w:themeFill="background2" w:themeFillTint="FF" w:themeFillShade="FF"/>
            <w:vAlign w:val="top"/>
          </w:tcPr>
          <w:p>
            <w:pPr>
              <w:pStyle w:val="0"/>
              <w:jc w:val="center"/>
              <w:rPr>
                <w:rFonts w:hint="eastAsia"/>
                <w:color w:val="auto"/>
                <w:sz w:val="22"/>
              </w:rPr>
            </w:pPr>
            <w:r>
              <w:rPr>
                <w:rFonts w:hint="eastAsia"/>
                <w:color w:val="auto"/>
                <w:sz w:val="22"/>
              </w:rPr>
              <w:t>時間</w:t>
            </w:r>
          </w:p>
        </w:tc>
        <w:tc>
          <w:tcPr>
            <w:tcW w:w="4320" w:type="dxa"/>
            <w:shd w:val="clear" w:color="auto" w:themeFill="background2" w:themeFillTint="FF" w:themeFillShade="FF"/>
            <w:vAlign w:val="top"/>
          </w:tcPr>
          <w:p>
            <w:pPr>
              <w:pStyle w:val="0"/>
              <w:jc w:val="center"/>
              <w:rPr>
                <w:rFonts w:hint="eastAsia"/>
                <w:color w:val="auto"/>
                <w:sz w:val="22"/>
              </w:rPr>
            </w:pPr>
            <w:r>
              <w:rPr>
                <w:rFonts w:hint="eastAsia"/>
                <w:color w:val="auto"/>
                <w:sz w:val="22"/>
              </w:rPr>
              <w:t>内容</w:t>
            </w:r>
          </w:p>
        </w:tc>
        <w:tc>
          <w:tcPr>
            <w:tcW w:w="2520" w:type="dxa"/>
            <w:shd w:val="clear" w:color="auto" w:themeFill="background2" w:themeFillTint="FF" w:themeFillShade="FF"/>
            <w:vAlign w:val="top"/>
          </w:tcPr>
          <w:p>
            <w:pPr>
              <w:pStyle w:val="0"/>
              <w:jc w:val="center"/>
              <w:rPr>
                <w:rFonts w:hint="eastAsia"/>
                <w:color w:val="auto"/>
                <w:sz w:val="22"/>
              </w:rPr>
            </w:pPr>
            <w:r>
              <w:rPr>
                <w:rFonts w:hint="eastAsia"/>
                <w:color w:val="auto"/>
                <w:sz w:val="22"/>
              </w:rPr>
              <w:t>場所</w:t>
            </w:r>
          </w:p>
        </w:tc>
      </w:tr>
      <w:tr>
        <w:trPr/>
        <w:tc>
          <w:tcPr>
            <w:tcW w:w="1255" w:type="dxa"/>
            <w:vAlign w:val="top"/>
          </w:tcPr>
          <w:p>
            <w:pPr>
              <w:pStyle w:val="0"/>
              <w:rPr>
                <w:rFonts w:hint="eastAsia"/>
                <w:color w:val="auto"/>
                <w:sz w:val="22"/>
              </w:rPr>
            </w:pPr>
            <w:r>
              <w:rPr>
                <w:rFonts w:hint="eastAsia"/>
                <w:color w:val="auto"/>
                <w:sz w:val="22"/>
              </w:rPr>
              <w:t>　８：３０</w:t>
            </w:r>
          </w:p>
        </w:tc>
        <w:tc>
          <w:tcPr>
            <w:tcW w:w="4320" w:type="dxa"/>
            <w:vAlign w:val="top"/>
          </w:tcPr>
          <w:p>
            <w:pPr>
              <w:pStyle w:val="0"/>
              <w:rPr>
                <w:rFonts w:hint="eastAsia"/>
                <w:color w:val="auto"/>
                <w:sz w:val="22"/>
              </w:rPr>
            </w:pPr>
            <w:r>
              <w:rPr>
                <w:rFonts w:hint="eastAsia"/>
                <w:color w:val="auto"/>
                <w:sz w:val="22"/>
              </w:rPr>
              <w:t>関係者集合、役割説明、調理開始</w:t>
            </w:r>
          </w:p>
        </w:tc>
        <w:tc>
          <w:tcPr>
            <w:tcW w:w="2520" w:type="dxa"/>
            <w:vAlign w:val="top"/>
          </w:tcPr>
          <w:p>
            <w:pPr>
              <w:pStyle w:val="0"/>
              <w:rPr>
                <w:rFonts w:hint="eastAsia"/>
                <w:color w:val="auto"/>
                <w:sz w:val="22"/>
              </w:rPr>
            </w:pPr>
          </w:p>
        </w:tc>
      </w:tr>
      <w:tr>
        <w:trPr/>
        <w:tc>
          <w:tcPr>
            <w:tcW w:w="1255" w:type="dxa"/>
            <w:vAlign w:val="top"/>
          </w:tcPr>
          <w:p>
            <w:pPr>
              <w:pStyle w:val="0"/>
              <w:ind w:firstLine="210" w:firstLineChars="100"/>
              <w:rPr>
                <w:rFonts w:hint="eastAsia"/>
                <w:color w:val="auto"/>
                <w:sz w:val="22"/>
              </w:rPr>
            </w:pPr>
            <w:r>
              <w:rPr>
                <w:rFonts w:hint="eastAsia"/>
                <w:color w:val="auto"/>
                <w:sz w:val="22"/>
              </w:rPr>
              <w:t>９：００</w:t>
            </w:r>
          </w:p>
        </w:tc>
        <w:tc>
          <w:tcPr>
            <w:tcW w:w="4320" w:type="dxa"/>
            <w:vAlign w:val="top"/>
          </w:tcPr>
          <w:p>
            <w:pPr>
              <w:pStyle w:val="0"/>
              <w:rPr>
                <w:rFonts w:hint="eastAsia"/>
                <w:color w:val="auto"/>
                <w:sz w:val="22"/>
              </w:rPr>
            </w:pPr>
            <w:r>
              <w:rPr>
                <w:rFonts w:hint="eastAsia"/>
                <w:color w:val="auto"/>
                <w:sz w:val="22"/>
              </w:rPr>
              <w:t>参加者集合、</w:t>
            </w:r>
          </w:p>
          <w:p>
            <w:pPr>
              <w:pStyle w:val="0"/>
              <w:rPr>
                <w:rFonts w:hint="eastAsia"/>
                <w:color w:val="auto"/>
                <w:sz w:val="22"/>
              </w:rPr>
            </w:pPr>
            <w:r>
              <w:rPr>
                <w:rFonts w:hint="eastAsia"/>
                <w:color w:val="auto"/>
                <w:sz w:val="22"/>
              </w:rPr>
              <w:t>仲川委員長、岩浅委員の挨拶</w:t>
            </w:r>
          </w:p>
        </w:tc>
        <w:tc>
          <w:tcPr>
            <w:tcW w:w="2520" w:type="dxa"/>
            <w:vAlign w:val="top"/>
          </w:tcPr>
          <w:p>
            <w:pPr>
              <w:pStyle w:val="0"/>
              <w:rPr>
                <w:rFonts w:hint="eastAsia"/>
                <w:color w:val="auto"/>
                <w:sz w:val="22"/>
              </w:rPr>
            </w:pPr>
          </w:p>
        </w:tc>
      </w:tr>
      <w:tr>
        <w:trPr>
          <w:trHeight w:val="350" w:hRule="atLeast"/>
        </w:trPr>
        <w:tc>
          <w:tcPr>
            <w:tcW w:w="1255" w:type="dxa"/>
            <w:vMerge w:val="restart"/>
            <w:vAlign w:val="top"/>
          </w:tcPr>
          <w:p>
            <w:pPr>
              <w:pStyle w:val="0"/>
              <w:ind w:firstLine="220" w:firstLineChars="100"/>
              <w:rPr>
                <w:rFonts w:hint="eastAsia"/>
                <w:color w:val="auto"/>
                <w:sz w:val="22"/>
              </w:rPr>
            </w:pPr>
            <w:r>
              <w:rPr>
                <w:rFonts w:hint="eastAsia"/>
                <w:color w:val="auto"/>
                <w:sz w:val="22"/>
              </w:rPr>
              <w:t>９：１５</w:t>
            </w:r>
          </w:p>
        </w:tc>
        <w:tc>
          <w:tcPr>
            <w:tcW w:w="4320" w:type="dxa"/>
            <w:vAlign w:val="top"/>
          </w:tcPr>
          <w:p>
            <w:pPr>
              <w:pStyle w:val="0"/>
              <w:rPr>
                <w:rFonts w:hint="eastAsia"/>
                <w:color w:val="auto"/>
                <w:sz w:val="22"/>
              </w:rPr>
            </w:pPr>
            <w:r>
              <w:rPr>
                <w:rFonts w:hint="eastAsia"/>
                <w:color w:val="auto"/>
                <w:sz w:val="22"/>
              </w:rPr>
              <w:t>収穫</w:t>
            </w:r>
          </w:p>
        </w:tc>
        <w:tc>
          <w:tcPr>
            <w:tcW w:w="2520" w:type="dxa"/>
            <w:vAlign w:val="top"/>
          </w:tcPr>
          <w:p>
            <w:pPr>
              <w:pStyle w:val="0"/>
              <w:rPr>
                <w:rFonts w:hint="eastAsia"/>
                <w:color w:val="auto"/>
                <w:sz w:val="22"/>
              </w:rPr>
            </w:pPr>
            <w:r>
              <w:rPr>
                <w:rFonts w:hint="eastAsia"/>
                <w:color w:val="auto"/>
                <w:sz w:val="22"/>
              </w:rPr>
              <w:t>坂農地</w:t>
            </w:r>
            <w:r>
              <w:rPr>
                <w:rFonts w:hint="eastAsia"/>
                <w:color w:val="auto"/>
                <w:sz w:val="22"/>
              </w:rPr>
              <w:t>/</w:t>
            </w:r>
            <w:r>
              <w:rPr>
                <w:rFonts w:hint="eastAsia"/>
                <w:color w:val="auto"/>
                <w:sz w:val="22"/>
              </w:rPr>
              <w:t>南農地</w:t>
            </w:r>
          </w:p>
        </w:tc>
      </w:tr>
      <w:tr>
        <w:trPr>
          <w:trHeight w:val="185" w:hRule="atLeast"/>
        </w:trPr>
        <w:tc>
          <w:tcPr>
            <w:tcW w:w="1255" w:type="dxa"/>
            <w:vMerge w:val="continue"/>
            <w:vAlign w:val="top"/>
          </w:tcPr>
          <w:p>
            <w:pPr>
              <w:pStyle w:val="0"/>
              <w:rPr>
                <w:rFonts w:hint="eastAsia"/>
              </w:rPr>
            </w:pPr>
          </w:p>
        </w:tc>
        <w:tc>
          <w:tcPr>
            <w:tcW w:w="4320" w:type="dxa"/>
            <w:vAlign w:val="top"/>
          </w:tcPr>
          <w:p>
            <w:pPr>
              <w:pStyle w:val="0"/>
              <w:rPr>
                <w:rFonts w:hint="eastAsia"/>
              </w:rPr>
            </w:pPr>
            <w:r>
              <w:rPr>
                <w:rFonts w:hint="eastAsia"/>
              </w:rPr>
              <w:t>芋洗い</w:t>
            </w:r>
          </w:p>
        </w:tc>
        <w:tc>
          <w:tcPr>
            <w:tcW w:w="2520" w:type="dxa"/>
            <w:vAlign w:val="top"/>
          </w:tcPr>
          <w:p>
            <w:pPr>
              <w:pStyle w:val="0"/>
              <w:rPr>
                <w:rFonts w:hint="eastAsia"/>
              </w:rPr>
            </w:pPr>
            <w:r>
              <w:rPr>
                <w:rFonts w:hint="eastAsia"/>
              </w:rPr>
              <w:t>駐車場</w:t>
            </w:r>
          </w:p>
          <w:p>
            <w:pPr>
              <w:pStyle w:val="0"/>
              <w:rPr>
                <w:rFonts w:hint="eastAsia"/>
              </w:rPr>
            </w:pPr>
            <w:r>
              <w:rPr>
                <w:rFonts w:hint="eastAsia"/>
              </w:rPr>
              <w:t>（雨天時：Ｄ型ハウス）</w:t>
            </w:r>
          </w:p>
        </w:tc>
      </w:tr>
      <w:tr>
        <w:trPr>
          <w:trHeight w:val="185" w:hRule="atLeast"/>
        </w:trPr>
        <w:tc>
          <w:tcPr>
            <w:tcW w:w="1255" w:type="dxa"/>
            <w:vMerge w:val="continue"/>
            <w:vAlign w:val="top"/>
          </w:tcPr>
          <w:p>
            <w:pPr>
              <w:pStyle w:val="0"/>
              <w:rPr>
                <w:rFonts w:hint="eastAsia"/>
              </w:rPr>
            </w:pPr>
          </w:p>
        </w:tc>
        <w:tc>
          <w:tcPr>
            <w:tcW w:w="4320" w:type="dxa"/>
            <w:vAlign w:val="top"/>
          </w:tcPr>
          <w:p>
            <w:pPr>
              <w:pStyle w:val="0"/>
              <w:rPr>
                <w:rFonts w:hint="eastAsia"/>
              </w:rPr>
            </w:pPr>
            <w:r>
              <w:rPr>
                <w:rFonts w:hint="eastAsia"/>
                <w:color w:val="auto"/>
                <w:sz w:val="22"/>
              </w:rPr>
              <w:t>調理</w:t>
            </w:r>
          </w:p>
        </w:tc>
        <w:tc>
          <w:tcPr>
            <w:tcW w:w="2520" w:type="dxa"/>
            <w:vAlign w:val="top"/>
          </w:tcPr>
          <w:p>
            <w:pPr>
              <w:pStyle w:val="0"/>
              <w:rPr>
                <w:rFonts w:hint="eastAsia"/>
              </w:rPr>
            </w:pPr>
            <w:r>
              <w:rPr>
                <w:rFonts w:hint="eastAsia"/>
              </w:rPr>
              <w:t>サロン厨房</w:t>
            </w:r>
          </w:p>
        </w:tc>
      </w:tr>
      <w:tr>
        <w:trPr>
          <w:trHeight w:val="185" w:hRule="atLeast"/>
        </w:trPr>
        <w:tc>
          <w:tcPr>
            <w:tcW w:w="1255" w:type="dxa"/>
            <w:vMerge w:val="continue"/>
            <w:vAlign w:val="top"/>
          </w:tcPr>
          <w:p>
            <w:pPr>
              <w:pStyle w:val="0"/>
              <w:rPr>
                <w:rFonts w:hint="eastAsia"/>
              </w:rPr>
            </w:pPr>
          </w:p>
        </w:tc>
        <w:tc>
          <w:tcPr>
            <w:tcW w:w="4320" w:type="dxa"/>
            <w:vAlign w:val="top"/>
          </w:tcPr>
          <w:p>
            <w:pPr>
              <w:pStyle w:val="0"/>
              <w:rPr>
                <w:rFonts w:hint="eastAsia"/>
              </w:rPr>
            </w:pPr>
            <w:r>
              <w:rPr>
                <w:rFonts w:hint="eastAsia"/>
                <w:color w:val="auto"/>
                <w:sz w:val="22"/>
              </w:rPr>
              <w:t>昼食会</w:t>
            </w:r>
          </w:p>
        </w:tc>
        <w:tc>
          <w:tcPr>
            <w:tcW w:w="2520" w:type="dxa"/>
            <w:vAlign w:val="top"/>
          </w:tcPr>
          <w:p>
            <w:pPr>
              <w:pStyle w:val="0"/>
              <w:rPr>
                <w:rFonts w:hint="eastAsia"/>
              </w:rPr>
            </w:pPr>
            <w:r>
              <w:rPr>
                <w:rFonts w:hint="eastAsia"/>
              </w:rPr>
              <w:t>駐車場</w:t>
            </w:r>
          </w:p>
          <w:p>
            <w:pPr>
              <w:pStyle w:val="0"/>
              <w:rPr>
                <w:rFonts w:hint="eastAsia"/>
              </w:rPr>
            </w:pPr>
            <w:r>
              <w:rPr>
                <w:rFonts w:hint="eastAsia"/>
              </w:rPr>
              <w:t>（雨天時：Ｄ型ハウス）</w:t>
            </w:r>
          </w:p>
        </w:tc>
      </w:tr>
      <w:tr>
        <w:trPr/>
        <w:tc>
          <w:tcPr>
            <w:tcW w:w="1255" w:type="dxa"/>
            <w:vAlign w:val="top"/>
          </w:tcPr>
          <w:p>
            <w:pPr>
              <w:pStyle w:val="0"/>
              <w:rPr>
                <w:rFonts w:hint="eastAsia"/>
                <w:color w:val="auto"/>
                <w:sz w:val="22"/>
              </w:rPr>
            </w:pPr>
            <w:r>
              <w:rPr>
                <w:rFonts w:hint="eastAsia"/>
                <w:color w:val="auto"/>
                <w:sz w:val="22"/>
              </w:rPr>
              <w:t>１３：００</w:t>
            </w:r>
          </w:p>
        </w:tc>
        <w:tc>
          <w:tcPr>
            <w:tcW w:w="4320" w:type="dxa"/>
            <w:vAlign w:val="top"/>
          </w:tcPr>
          <w:p>
            <w:pPr>
              <w:pStyle w:val="0"/>
              <w:rPr>
                <w:rFonts w:hint="eastAsia"/>
                <w:color w:val="auto"/>
                <w:sz w:val="22"/>
              </w:rPr>
            </w:pPr>
            <w:r>
              <w:rPr>
                <w:rFonts w:hint="eastAsia"/>
                <w:color w:val="auto"/>
                <w:sz w:val="22"/>
              </w:rPr>
              <w:t>部会長より閉会の挨拶、</w:t>
            </w:r>
          </w:p>
          <w:p>
            <w:pPr>
              <w:pStyle w:val="0"/>
              <w:rPr>
                <w:rFonts w:hint="eastAsia"/>
                <w:color w:val="auto"/>
                <w:sz w:val="22"/>
              </w:rPr>
            </w:pPr>
            <w:r>
              <w:rPr>
                <w:rFonts w:hint="eastAsia"/>
                <w:color w:val="auto"/>
                <w:sz w:val="22"/>
              </w:rPr>
              <w:t>関係者・ボランティアは片付け開始</w:t>
            </w:r>
          </w:p>
        </w:tc>
        <w:tc>
          <w:tcPr>
            <w:tcW w:w="2520" w:type="dxa"/>
            <w:vAlign w:val="top"/>
          </w:tcPr>
          <w:p>
            <w:pPr>
              <w:pStyle w:val="0"/>
              <w:rPr>
                <w:rFonts w:hint="eastAsia"/>
              </w:rPr>
            </w:pPr>
            <w:r>
              <w:rPr>
                <w:rFonts w:hint="eastAsia"/>
              </w:rPr>
              <w:t>駐車場</w:t>
            </w:r>
          </w:p>
          <w:p>
            <w:pPr>
              <w:pStyle w:val="0"/>
              <w:rPr>
                <w:rFonts w:hint="eastAsia"/>
              </w:rPr>
            </w:pPr>
            <w:r>
              <w:rPr>
                <w:rFonts w:hint="eastAsia"/>
              </w:rPr>
              <w:t>（雨天時：Ｄ型ハウス）</w:t>
            </w:r>
          </w:p>
        </w:tc>
      </w:tr>
      <w:tr>
        <w:trPr/>
        <w:tc>
          <w:tcPr>
            <w:tcW w:w="1255" w:type="dxa"/>
            <w:vAlign w:val="top"/>
          </w:tcPr>
          <w:p>
            <w:pPr>
              <w:pStyle w:val="0"/>
              <w:rPr>
                <w:rFonts w:hint="eastAsia"/>
                <w:color w:val="auto"/>
                <w:sz w:val="22"/>
              </w:rPr>
            </w:pPr>
            <w:r>
              <w:rPr>
                <w:rFonts w:hint="eastAsia"/>
                <w:color w:val="auto"/>
                <w:sz w:val="22"/>
              </w:rPr>
              <w:t>１３：３０</w:t>
            </w:r>
          </w:p>
        </w:tc>
        <w:tc>
          <w:tcPr>
            <w:tcW w:w="4320" w:type="dxa"/>
            <w:vAlign w:val="top"/>
          </w:tcPr>
          <w:p>
            <w:pPr>
              <w:pStyle w:val="0"/>
              <w:rPr>
                <w:rFonts w:hint="eastAsia"/>
                <w:color w:val="auto"/>
                <w:sz w:val="22"/>
              </w:rPr>
            </w:pPr>
            <w:r>
              <w:rPr>
                <w:rFonts w:hint="eastAsia"/>
                <w:color w:val="auto"/>
                <w:sz w:val="22"/>
              </w:rPr>
              <w:t>部会員反省会</w:t>
            </w:r>
          </w:p>
        </w:tc>
        <w:tc>
          <w:tcPr>
            <w:tcW w:w="2520" w:type="dxa"/>
            <w:vAlign w:val="top"/>
          </w:tcPr>
          <w:p>
            <w:pPr>
              <w:pStyle w:val="0"/>
              <w:rPr>
                <w:rFonts w:hint="eastAsia"/>
                <w:color w:val="auto"/>
                <w:sz w:val="22"/>
              </w:rPr>
            </w:pPr>
            <w:r>
              <w:rPr>
                <w:rFonts w:hint="eastAsia"/>
                <w:color w:val="auto"/>
                <w:sz w:val="22"/>
              </w:rPr>
              <w:t>大地のニマ</w:t>
            </w:r>
          </w:p>
        </w:tc>
      </w:tr>
    </w:tbl>
    <w:p>
      <w:pPr>
        <w:pStyle w:val="0"/>
        <w:rPr>
          <w:rFonts w:hint="default" w:asciiTheme="minorEastAsia" w:hAnsiTheme="minorEastAsia"/>
          <w:color w:val="auto"/>
          <w:sz w:val="24"/>
        </w:rPr>
      </w:pPr>
      <w:r>
        <w:rPr>
          <w:rFonts w:hint="eastAsia" w:asciiTheme="minorEastAsia" w:hAnsiTheme="minorEastAsia"/>
          <w:color w:val="auto"/>
          <w:sz w:val="24"/>
        </w:rPr>
        <w:t>【次回について】</w:t>
      </w:r>
    </w:p>
    <w:p>
      <w:pPr>
        <w:pStyle w:val="0"/>
        <w:ind w:left="240" w:hanging="240" w:hangingChars="100"/>
        <w:rPr>
          <w:rFonts w:hint="default" w:asciiTheme="minorEastAsia" w:hAnsiTheme="minorEastAsia"/>
          <w:color w:val="auto"/>
          <w:sz w:val="24"/>
        </w:rPr>
      </w:pPr>
      <w:r>
        <w:rPr>
          <w:rFonts w:hint="eastAsia" w:asciiTheme="minorEastAsia" w:hAnsiTheme="minorEastAsia"/>
          <w:color w:val="auto"/>
          <w:sz w:val="24"/>
        </w:rPr>
        <w:t>●収穫祭の内容について</w:t>
      </w:r>
    </w:p>
    <w:p>
      <w:pPr>
        <w:pStyle w:val="0"/>
        <w:ind w:firstLine="240" w:firstLineChars="100"/>
        <w:rPr>
          <w:rFonts w:hint="eastAsia" w:asciiTheme="minorEastAsia" w:hAnsiTheme="minorEastAsia"/>
          <w:color w:val="0070C0"/>
          <w:sz w:val="24"/>
        </w:rPr>
      </w:pPr>
      <w:r>
        <w:rPr>
          <w:rFonts w:hint="eastAsia" w:asciiTheme="minorEastAsia" w:hAnsiTheme="minorEastAsia"/>
          <w:color w:val="auto"/>
          <w:sz w:val="24"/>
        </w:rPr>
        <w:t>日程：令和元年８月２日（金）１８：００～</w:t>
      </w: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1470</TotalTime>
  <Pages>3</Pages>
  <Words>0</Words>
  <Characters>1478</Characters>
  <Application>JUST Note</Application>
  <Lines>268</Lines>
  <Paragraphs>79</Paragraphs>
  <Company>Toshiba</Company>
  <CharactersWithSpaces>1504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塚崎　翔太</cp:lastModifiedBy>
  <cp:lastPrinted>2019-07-08T08:17:07Z</cp:lastPrinted>
  <dcterms:created xsi:type="dcterms:W3CDTF">2018-12-07T08:13:00Z</dcterms:created>
  <dcterms:modified xsi:type="dcterms:W3CDTF">2019-07-05T07:36:24Z</dcterms:modified>
  <cp:revision>47</cp:revision>
</cp:coreProperties>
</file>