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第２２回登別市市民自治推進委員会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５月２２日（水）１８時００分～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田渕　純勝（部会長）、雨洗　康江（副部会長）、鎌田　和子、佐藤　画美、岩浅　眞純（部会員）、沼田　久人、山本　直人（庁内委員）、大越　智輝、塚崎　翔太（事務局）</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今　順子（部会員）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収穫祭の内容について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w:t>
      </w:r>
      <w:r>
        <w:rPr>
          <w:rFonts w:hint="eastAsia"/>
          <w:sz w:val="24"/>
        </w:rPr>
        <w:t xml:space="preserve"> </w:t>
      </w:r>
      <w:r>
        <w:rPr>
          <w:rFonts w:hint="eastAsia"/>
          <w:sz w:val="24"/>
        </w:rPr>
        <w:t>会議での決定事項</w:t>
      </w:r>
    </w:p>
    <w:p>
      <w:pPr>
        <w:pStyle w:val="0"/>
        <w:ind w:left="240" w:hanging="240" w:hangingChars="100"/>
        <w:rPr>
          <w:rFonts w:hint="default"/>
          <w:sz w:val="24"/>
        </w:rPr>
      </w:pPr>
      <w:r>
        <w:rPr>
          <w:rFonts w:hint="eastAsia"/>
          <w:sz w:val="24"/>
        </w:rPr>
        <w:t>（イベントの準備について）</w:t>
      </w:r>
    </w:p>
    <w:p>
      <w:pPr>
        <w:pStyle w:val="0"/>
        <w:ind w:left="240" w:hanging="240" w:hangingChars="100"/>
        <w:rPr>
          <w:rFonts w:hint="default"/>
          <w:sz w:val="24"/>
        </w:rPr>
      </w:pPr>
      <w:r>
        <w:rPr>
          <w:rFonts w:hint="eastAsia"/>
          <w:sz w:val="24"/>
        </w:rPr>
        <w:t>・主催は「登別市市民自治推進委員会」とする方向で委員長の了解を得た。現在は、各部会の部会長・副部会長からも了解を得るため、事務局から順次説明を行っているところ。</w:t>
      </w:r>
    </w:p>
    <w:p>
      <w:pPr>
        <w:pStyle w:val="0"/>
        <w:ind w:left="240" w:hanging="240" w:hangingChars="100"/>
        <w:rPr>
          <w:rFonts w:hint="default"/>
          <w:sz w:val="24"/>
        </w:rPr>
      </w:pPr>
      <w:r>
        <w:rPr>
          <w:rFonts w:hint="eastAsia"/>
          <w:sz w:val="24"/>
        </w:rPr>
        <w:t>・登別市と登別市教育委員会の後援名義使用は、事業の趣旨からも可能と思われる。事務局が部会長と相談しながら手続きを進める。</w:t>
      </w:r>
    </w:p>
    <w:p>
      <w:pPr>
        <w:pStyle w:val="0"/>
        <w:ind w:left="240" w:hanging="240" w:hangingChars="100"/>
        <w:rPr>
          <w:rFonts w:hint="default"/>
          <w:sz w:val="24"/>
        </w:rPr>
      </w:pPr>
      <w:r>
        <w:rPr>
          <w:rFonts w:hint="eastAsia"/>
          <w:sz w:val="24"/>
        </w:rPr>
        <w:t>・運営のボランティアについては、緑陽中学校・登別青嶺高校・北斗文化学園に各１０名程度出してもらえるよう部会長が依頼をする。</w:t>
      </w:r>
    </w:p>
    <w:p>
      <w:pPr>
        <w:pStyle w:val="0"/>
        <w:ind w:left="240" w:hanging="240" w:hangingChars="100"/>
        <w:rPr>
          <w:rFonts w:hint="default"/>
          <w:sz w:val="24"/>
        </w:rPr>
      </w:pPr>
      <w:r>
        <w:rPr>
          <w:rFonts w:hint="eastAsia"/>
          <w:sz w:val="24"/>
        </w:rPr>
        <w:t>・上記ボランティアのほか登別市市民自治推進委員会の各部会の部会員、（株）ネットワークの従業員等の参加が見込まれるため、食材は多めに１８０人分を基本として考える。正確な数は申込受付期限が過ぎ、ボランティアの人数も決まってから確定する。</w:t>
      </w:r>
    </w:p>
    <w:p>
      <w:pPr>
        <w:pStyle w:val="0"/>
        <w:ind w:left="240" w:hanging="240" w:hangingChars="100"/>
        <w:rPr>
          <w:rFonts w:hint="default"/>
          <w:sz w:val="24"/>
        </w:rPr>
      </w:pPr>
      <w:r>
        <w:rPr>
          <w:rFonts w:hint="eastAsia"/>
          <w:sz w:val="24"/>
        </w:rPr>
        <w:t>・ガスボンベ、コンロ、釜は基本的にすべて川西燃料にお願いすることとする（参考まで、北斗文化学園所有の炊飯釜は２升炊きが２台）。</w:t>
      </w:r>
    </w:p>
    <w:p>
      <w:pPr>
        <w:pStyle w:val="0"/>
        <w:ind w:left="240" w:hanging="240" w:hangingChars="100"/>
        <w:rPr>
          <w:rFonts w:hint="default"/>
          <w:sz w:val="24"/>
        </w:rPr>
      </w:pPr>
      <w:r>
        <w:rPr>
          <w:rFonts w:hint="eastAsia"/>
          <w:sz w:val="24"/>
        </w:rPr>
        <w:t>・５月１４日の室蘭民報に掲載された（株）ネットワークによるにんにくの名前募集については、部会の取り組みとはせず、（株）ネットワークの単独事業とする。</w:t>
      </w:r>
    </w:p>
    <w:p>
      <w:pPr>
        <w:pStyle w:val="0"/>
        <w:ind w:left="240" w:hanging="240" w:hangingChars="100"/>
        <w:rPr>
          <w:rFonts w:hint="default"/>
          <w:sz w:val="24"/>
        </w:rPr>
      </w:pPr>
      <w:r>
        <w:rPr>
          <w:rFonts w:hint="eastAsia"/>
          <w:sz w:val="24"/>
        </w:rPr>
        <w:t>・当日使用するマイクは事務局が用意する。</w:t>
      </w:r>
    </w:p>
    <w:p>
      <w:pPr>
        <w:pStyle w:val="0"/>
        <w:ind w:left="240" w:hanging="240" w:hangingChars="100"/>
        <w:rPr>
          <w:rFonts w:hint="default"/>
          <w:sz w:val="24"/>
        </w:rPr>
      </w:pPr>
      <w:r>
        <w:rPr>
          <w:rFonts w:hint="eastAsia"/>
          <w:sz w:val="24"/>
        </w:rPr>
        <w:t>・全国社会福祉協議会の「ボランティア行事用保険」の加入手続きは事務局が行う。保険料は（株）ネットワークが立て替える。</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（周知について）</w:t>
      </w:r>
    </w:p>
    <w:p>
      <w:pPr>
        <w:pStyle w:val="0"/>
        <w:ind w:left="240" w:hanging="240" w:hangingChars="100"/>
        <w:rPr>
          <w:rFonts w:hint="default"/>
          <w:sz w:val="24"/>
        </w:rPr>
      </w:pPr>
      <w:r>
        <w:rPr>
          <w:rFonts w:hint="eastAsia"/>
          <w:sz w:val="24"/>
        </w:rPr>
        <w:t>・チラシの内容は鎌田委員に修正していただいた内容で確定とする。</w:t>
      </w:r>
    </w:p>
    <w:p>
      <w:pPr>
        <w:pStyle w:val="0"/>
        <w:ind w:left="240" w:hanging="240" w:hangingChars="100"/>
        <w:rPr>
          <w:rFonts w:hint="default"/>
          <w:sz w:val="24"/>
        </w:rPr>
      </w:pPr>
      <w:r>
        <w:rPr>
          <w:rFonts w:hint="eastAsia"/>
          <w:sz w:val="24"/>
        </w:rPr>
        <w:t>・ポスターの設置箇所は部会長と事務局で協議する。チラシを町内会回覧に入れるに当たっての仕分けは事務局が行う。</w:t>
      </w:r>
    </w:p>
    <w:p>
      <w:pPr>
        <w:pStyle w:val="0"/>
        <w:ind w:left="240" w:hanging="240" w:hangingChars="100"/>
        <w:rPr>
          <w:rFonts w:hint="default"/>
          <w:sz w:val="24"/>
        </w:rPr>
      </w:pPr>
      <w:r>
        <w:rPr>
          <w:rFonts w:hint="eastAsia"/>
          <w:sz w:val="24"/>
        </w:rPr>
        <w:t>・チラシは青葉地区の全世帯に配布する。富岸地区についても全世帯配布とするか、今後協議する。</w:t>
      </w:r>
    </w:p>
    <w:p>
      <w:pPr>
        <w:pStyle w:val="0"/>
        <w:ind w:left="240" w:hanging="240" w:hangingChars="100"/>
        <w:rPr>
          <w:rFonts w:hint="default"/>
          <w:sz w:val="24"/>
        </w:rPr>
      </w:pPr>
      <w:r>
        <w:rPr>
          <w:rFonts w:hint="eastAsia"/>
          <w:sz w:val="24"/>
        </w:rPr>
        <w:t>（当日の進行について）</w:t>
      </w:r>
    </w:p>
    <w:p>
      <w:pPr>
        <w:pStyle w:val="0"/>
        <w:ind w:left="240" w:hanging="240" w:hangingChars="100"/>
        <w:rPr>
          <w:rFonts w:hint="default"/>
          <w:sz w:val="24"/>
        </w:rPr>
      </w:pPr>
      <w:r>
        <w:rPr>
          <w:rFonts w:hint="eastAsia"/>
          <w:sz w:val="24"/>
        </w:rPr>
        <w:t>・タイムスケジュールについて、これまで同イベントが分刻みの予定表を作ることなく成功裏に開催してきたことから、今回も詳細なスケジュールは作成せず、臨機応変に対応・運営する。</w:t>
      </w:r>
    </w:p>
    <w:p>
      <w:pPr>
        <w:pStyle w:val="0"/>
        <w:ind w:left="240" w:hanging="240" w:hangingChars="100"/>
        <w:rPr>
          <w:rFonts w:hint="default"/>
          <w:sz w:val="24"/>
        </w:rPr>
      </w:pPr>
      <w:r>
        <w:rPr>
          <w:rFonts w:hint="eastAsia"/>
          <w:sz w:val="24"/>
        </w:rPr>
        <w:t>・参加者は９時に集合、最初に仲川委員長、岩浅部会員、楡井氏の挨拶（仲川委員長には事務局から依頼）。その後順次収穫、調理、昼食会とし、１３時を目安に田渕部会長の挨拶でイベント終了とする。</w:t>
      </w:r>
    </w:p>
    <w:p>
      <w:pPr>
        <w:pStyle w:val="0"/>
        <w:ind w:left="240" w:hanging="240" w:hangingChars="100"/>
        <w:rPr>
          <w:rFonts w:hint="default"/>
          <w:sz w:val="24"/>
        </w:rPr>
      </w:pPr>
      <w:r>
        <w:rPr>
          <w:rFonts w:hint="eastAsia"/>
          <w:sz w:val="24"/>
        </w:rPr>
        <w:t>・雨天時は収穫を行わないため進行が全体的に前倒しとなることが予想されるため、その場合は開始時にアナウンスを行う。</w:t>
      </w:r>
    </w:p>
    <w:p>
      <w:pPr>
        <w:pStyle w:val="0"/>
        <w:ind w:left="240" w:hanging="240" w:hangingChars="100"/>
        <w:rPr>
          <w:rFonts w:hint="default"/>
          <w:sz w:val="24"/>
        </w:rPr>
      </w:pPr>
      <w:r>
        <w:rPr>
          <w:rFonts w:hint="eastAsia"/>
          <w:sz w:val="24"/>
        </w:rPr>
        <w:t>・（株）ネットワークの駐車場の収容数が十分あるため、他の駐車場は使わないこととする。</w:t>
      </w:r>
    </w:p>
    <w:p>
      <w:pPr>
        <w:pStyle w:val="0"/>
        <w:ind w:left="240" w:hanging="240" w:hangingChars="100"/>
        <w:rPr>
          <w:rFonts w:hint="default"/>
          <w:color w:val="auto"/>
          <w:sz w:val="24"/>
        </w:rPr>
      </w:pPr>
      <w:r>
        <w:rPr>
          <w:rFonts w:hint="eastAsia"/>
          <w:color w:val="auto"/>
          <w:sz w:val="24"/>
        </w:rPr>
        <w:t>・ボランティアの方は片付け終了後に解散。部会員のみで反省会を行う。</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（今後必要な準備について）</w:t>
      </w:r>
    </w:p>
    <w:p>
      <w:pPr>
        <w:pStyle w:val="0"/>
        <w:ind w:left="240" w:hanging="240" w:hangingChars="100"/>
        <w:rPr>
          <w:rFonts w:hint="default"/>
          <w:sz w:val="24"/>
        </w:rPr>
      </w:pPr>
      <w:r>
        <w:rPr>
          <w:rFonts w:hint="eastAsia"/>
          <w:sz w:val="24"/>
        </w:rPr>
        <w:t>・中止時にかかるコストを見極めるため、岩浅委員がトドックと川西燃料に料金の見積もり及びキャンセル条件の確認を行う。</w:t>
      </w:r>
    </w:p>
    <w:p>
      <w:pPr>
        <w:pStyle w:val="0"/>
        <w:ind w:left="240" w:hanging="240" w:hangingChars="100"/>
        <w:rPr>
          <w:rFonts w:hint="default"/>
          <w:sz w:val="24"/>
        </w:rPr>
      </w:pPr>
      <w:r>
        <w:rPr>
          <w:rFonts w:hint="eastAsia"/>
          <w:sz w:val="24"/>
        </w:rPr>
        <w:t>・中止時にコストがかからないようにするため、１週間前を目安に天気予報を確認し、中止の判断を行う。</w:t>
      </w:r>
    </w:p>
    <w:p>
      <w:pPr>
        <w:pStyle w:val="0"/>
        <w:ind w:left="240" w:hanging="240" w:hangingChars="100"/>
        <w:rPr>
          <w:rFonts w:hint="default"/>
          <w:sz w:val="24"/>
        </w:rPr>
      </w:pPr>
      <w:r>
        <w:rPr>
          <w:rFonts w:hint="eastAsia"/>
          <w:sz w:val="24"/>
        </w:rPr>
        <w:t>・中止となり費用負担が必要となった場合の対応については継続協議する。</w:t>
      </w:r>
    </w:p>
    <w:p>
      <w:pPr>
        <w:pStyle w:val="0"/>
        <w:ind w:left="240" w:hanging="240" w:hangingChars="100"/>
        <w:rPr>
          <w:rFonts w:hint="default"/>
          <w:sz w:val="24"/>
        </w:rPr>
      </w:pPr>
      <w:r>
        <w:rPr>
          <w:rFonts w:hint="eastAsia"/>
          <w:sz w:val="24"/>
        </w:rPr>
        <w:t>・６月１０日（月）１１時３０分より、現地見学を行う。Ｄ型ハウスに集合。</w:t>
      </w:r>
    </w:p>
    <w:p>
      <w:pPr>
        <w:pStyle w:val="0"/>
        <w:ind w:left="240" w:hanging="240" w:hangingChars="100"/>
        <w:rPr>
          <w:rFonts w:hint="default"/>
          <w:sz w:val="24"/>
        </w:rPr>
      </w:pPr>
    </w:p>
    <w:p>
      <w:pPr>
        <w:pStyle w:val="0"/>
        <w:rPr>
          <w:rFonts w:hint="default"/>
          <w:color w:val="auto"/>
          <w:sz w:val="24"/>
        </w:rPr>
      </w:pPr>
      <w:r>
        <w:rPr>
          <w:rFonts w:hint="eastAsia"/>
          <w:color w:val="auto"/>
          <w:sz w:val="24"/>
        </w:rPr>
        <w:t>（タイムスケジュールについて）</w:t>
      </w:r>
    </w:p>
    <w:tbl>
      <w:tblPr>
        <w:tblStyle w:val="27"/>
        <w:tblW w:w="0" w:type="auto"/>
        <w:tblInd w:w="0" w:type="dxa"/>
        <w:tblLayout w:type="fixed"/>
        <w:tblLook w:firstRow="1" w:lastRow="0" w:firstColumn="1" w:lastColumn="0" w:noHBand="0" w:noVBand="1" w:val="04A0"/>
      </w:tblPr>
      <w:tblGrid>
        <w:gridCol w:w="1255"/>
        <w:gridCol w:w="4791"/>
        <w:gridCol w:w="2049"/>
      </w:tblGrid>
      <w:tr>
        <w:trPr/>
        <w:tc>
          <w:tcPr>
            <w:tcW w:w="1255"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時間</w:t>
            </w:r>
          </w:p>
        </w:tc>
        <w:tc>
          <w:tcPr>
            <w:tcW w:w="4791"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内容</w:t>
            </w:r>
          </w:p>
        </w:tc>
        <w:tc>
          <w:tcPr>
            <w:tcW w:w="2049"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場所</w:t>
            </w:r>
          </w:p>
        </w:tc>
      </w:tr>
      <w:tr>
        <w:trPr/>
        <w:tc>
          <w:tcPr>
            <w:tcW w:w="1255" w:type="dxa"/>
            <w:vAlign w:val="top"/>
          </w:tcPr>
          <w:p>
            <w:pPr>
              <w:pStyle w:val="0"/>
              <w:rPr>
                <w:rFonts w:hint="eastAsia"/>
                <w:color w:val="auto"/>
                <w:sz w:val="22"/>
              </w:rPr>
            </w:pPr>
            <w:r>
              <w:rPr>
                <w:rFonts w:hint="eastAsia"/>
                <w:color w:val="auto"/>
                <w:sz w:val="22"/>
              </w:rPr>
              <w:t>　８：３０</w:t>
            </w:r>
          </w:p>
        </w:tc>
        <w:tc>
          <w:tcPr>
            <w:tcW w:w="4791" w:type="dxa"/>
            <w:vAlign w:val="top"/>
          </w:tcPr>
          <w:p>
            <w:pPr>
              <w:pStyle w:val="0"/>
              <w:rPr>
                <w:rFonts w:hint="eastAsia"/>
                <w:color w:val="auto"/>
                <w:sz w:val="22"/>
              </w:rPr>
            </w:pPr>
            <w:r>
              <w:rPr>
                <w:rFonts w:hint="eastAsia"/>
                <w:color w:val="auto"/>
                <w:sz w:val="22"/>
              </w:rPr>
              <w:t>関係者集合、役割説明、調理開始</w:t>
            </w:r>
          </w:p>
        </w:tc>
        <w:tc>
          <w:tcPr>
            <w:tcW w:w="2049" w:type="dxa"/>
            <w:vAlign w:val="top"/>
          </w:tcPr>
          <w:p>
            <w:pPr>
              <w:pStyle w:val="0"/>
              <w:rPr>
                <w:rFonts w:hint="eastAsia"/>
                <w:color w:val="auto"/>
                <w:sz w:val="22"/>
              </w:rPr>
            </w:pPr>
          </w:p>
        </w:tc>
      </w:tr>
      <w:tr>
        <w:trPr/>
        <w:tc>
          <w:tcPr>
            <w:tcW w:w="1255" w:type="dxa"/>
            <w:vAlign w:val="top"/>
          </w:tcPr>
          <w:p>
            <w:pPr>
              <w:pStyle w:val="0"/>
              <w:ind w:firstLine="210" w:firstLineChars="100"/>
              <w:rPr>
                <w:rFonts w:hint="eastAsia"/>
                <w:color w:val="auto"/>
                <w:sz w:val="22"/>
              </w:rPr>
            </w:pPr>
            <w:r>
              <w:rPr>
                <w:rFonts w:hint="eastAsia"/>
                <w:color w:val="auto"/>
                <w:sz w:val="22"/>
              </w:rPr>
              <w:t>９：００</w:t>
            </w:r>
          </w:p>
        </w:tc>
        <w:tc>
          <w:tcPr>
            <w:tcW w:w="4791" w:type="dxa"/>
            <w:vAlign w:val="top"/>
          </w:tcPr>
          <w:p>
            <w:pPr>
              <w:pStyle w:val="0"/>
              <w:rPr>
                <w:rFonts w:hint="eastAsia"/>
                <w:color w:val="auto"/>
                <w:sz w:val="22"/>
              </w:rPr>
            </w:pPr>
            <w:r>
              <w:rPr>
                <w:rFonts w:hint="eastAsia"/>
                <w:color w:val="auto"/>
                <w:sz w:val="22"/>
              </w:rPr>
              <w:t>参加者集合、</w:t>
            </w:r>
          </w:p>
          <w:p>
            <w:pPr>
              <w:pStyle w:val="0"/>
              <w:rPr>
                <w:rFonts w:hint="eastAsia"/>
                <w:color w:val="auto"/>
                <w:sz w:val="22"/>
              </w:rPr>
            </w:pPr>
            <w:r>
              <w:rPr>
                <w:rFonts w:hint="eastAsia"/>
                <w:color w:val="auto"/>
                <w:sz w:val="22"/>
              </w:rPr>
              <w:t>仲川委員長、岩浅委員、楡井氏の挨拶</w:t>
            </w:r>
          </w:p>
        </w:tc>
        <w:tc>
          <w:tcPr>
            <w:tcW w:w="2049" w:type="dxa"/>
            <w:vAlign w:val="top"/>
          </w:tcPr>
          <w:p>
            <w:pPr>
              <w:pStyle w:val="0"/>
              <w:rPr>
                <w:rFonts w:hint="eastAsia"/>
                <w:color w:val="auto"/>
                <w:sz w:val="22"/>
              </w:rPr>
            </w:pPr>
          </w:p>
        </w:tc>
      </w:tr>
      <w:tr>
        <w:trPr/>
        <w:tc>
          <w:tcPr>
            <w:tcW w:w="1255" w:type="dxa"/>
            <w:vAlign w:val="top"/>
          </w:tcPr>
          <w:p>
            <w:pPr>
              <w:pStyle w:val="0"/>
              <w:rPr>
                <w:rFonts w:hint="eastAsia"/>
                <w:color w:val="auto"/>
                <w:sz w:val="22"/>
              </w:rPr>
            </w:pPr>
            <w:r>
              <w:rPr>
                <w:rFonts w:hint="eastAsia"/>
                <w:color w:val="auto"/>
                <w:sz w:val="22"/>
              </w:rPr>
              <w:t>１０：１５</w:t>
            </w:r>
          </w:p>
        </w:tc>
        <w:tc>
          <w:tcPr>
            <w:tcW w:w="4791" w:type="dxa"/>
            <w:vAlign w:val="top"/>
          </w:tcPr>
          <w:p>
            <w:pPr>
              <w:pStyle w:val="0"/>
              <w:rPr>
                <w:rFonts w:hint="eastAsia"/>
                <w:color w:val="auto"/>
                <w:sz w:val="22"/>
              </w:rPr>
            </w:pPr>
            <w:r>
              <w:rPr>
                <w:rFonts w:hint="eastAsia"/>
                <w:color w:val="auto"/>
                <w:sz w:val="22"/>
              </w:rPr>
              <w:t>収穫、調理、昼食会</w:t>
            </w:r>
            <w:bookmarkStart w:id="0" w:name="_GoBack"/>
            <w:bookmarkEnd w:id="0"/>
          </w:p>
        </w:tc>
        <w:tc>
          <w:tcPr>
            <w:tcW w:w="2049" w:type="dxa"/>
            <w:vAlign w:val="top"/>
          </w:tcPr>
          <w:p>
            <w:pPr>
              <w:pStyle w:val="0"/>
              <w:rPr>
                <w:rFonts w:hint="eastAsia"/>
                <w:color w:val="auto"/>
                <w:sz w:val="22"/>
              </w:rPr>
            </w:pPr>
            <w:r>
              <w:rPr>
                <w:rFonts w:hint="eastAsia"/>
                <w:color w:val="auto"/>
                <w:sz w:val="22"/>
              </w:rPr>
              <w:t>坂農地</w:t>
            </w:r>
            <w:r>
              <w:rPr>
                <w:rFonts w:hint="eastAsia"/>
                <w:color w:val="auto"/>
                <w:sz w:val="22"/>
              </w:rPr>
              <w:t>/</w:t>
            </w:r>
          </w:p>
          <w:p>
            <w:pPr>
              <w:pStyle w:val="0"/>
              <w:rPr>
                <w:rFonts w:hint="eastAsia"/>
                <w:color w:val="auto"/>
                <w:sz w:val="22"/>
              </w:rPr>
            </w:pPr>
            <w:r>
              <w:rPr>
                <w:rFonts w:hint="eastAsia"/>
                <w:color w:val="auto"/>
                <w:sz w:val="22"/>
              </w:rPr>
              <w:t>Ｄ型ハウス</w:t>
            </w:r>
          </w:p>
        </w:tc>
      </w:tr>
      <w:tr>
        <w:trPr/>
        <w:tc>
          <w:tcPr>
            <w:tcW w:w="1255" w:type="dxa"/>
            <w:vAlign w:val="top"/>
          </w:tcPr>
          <w:p>
            <w:pPr>
              <w:pStyle w:val="0"/>
              <w:rPr>
                <w:rFonts w:hint="eastAsia"/>
                <w:color w:val="auto"/>
                <w:sz w:val="22"/>
              </w:rPr>
            </w:pPr>
            <w:r>
              <w:rPr>
                <w:rFonts w:hint="eastAsia"/>
                <w:color w:val="auto"/>
                <w:sz w:val="22"/>
              </w:rPr>
              <w:t>１３：００</w:t>
            </w:r>
          </w:p>
        </w:tc>
        <w:tc>
          <w:tcPr>
            <w:tcW w:w="4791" w:type="dxa"/>
            <w:vAlign w:val="top"/>
          </w:tcPr>
          <w:p>
            <w:pPr>
              <w:pStyle w:val="0"/>
              <w:rPr>
                <w:rFonts w:hint="eastAsia"/>
                <w:color w:val="auto"/>
                <w:sz w:val="22"/>
              </w:rPr>
            </w:pPr>
            <w:r>
              <w:rPr>
                <w:rFonts w:hint="eastAsia"/>
                <w:color w:val="auto"/>
                <w:sz w:val="22"/>
              </w:rPr>
              <w:t>部会長より閉会の挨拶、</w:t>
            </w:r>
          </w:p>
          <w:p>
            <w:pPr>
              <w:pStyle w:val="0"/>
              <w:rPr>
                <w:rFonts w:hint="eastAsia"/>
                <w:color w:val="auto"/>
                <w:sz w:val="22"/>
              </w:rPr>
            </w:pPr>
            <w:r>
              <w:rPr>
                <w:rFonts w:hint="eastAsia"/>
                <w:color w:val="auto"/>
                <w:sz w:val="22"/>
              </w:rPr>
              <w:t>関係者・ボランティアは片付け開始</w:t>
            </w:r>
          </w:p>
        </w:tc>
        <w:tc>
          <w:tcPr>
            <w:tcW w:w="2049" w:type="dxa"/>
            <w:vAlign w:val="top"/>
          </w:tcPr>
          <w:p>
            <w:pPr>
              <w:pStyle w:val="0"/>
              <w:rPr>
                <w:rFonts w:hint="eastAsia"/>
                <w:color w:val="auto"/>
                <w:sz w:val="22"/>
              </w:rPr>
            </w:pPr>
            <w:r>
              <w:rPr>
                <w:rFonts w:hint="eastAsia"/>
                <w:color w:val="auto"/>
                <w:sz w:val="22"/>
              </w:rPr>
              <w:t>Ｄ型ハウス</w:t>
            </w:r>
          </w:p>
        </w:tc>
      </w:tr>
      <w:tr>
        <w:trPr/>
        <w:tc>
          <w:tcPr>
            <w:tcW w:w="1255" w:type="dxa"/>
            <w:vAlign w:val="top"/>
          </w:tcPr>
          <w:p>
            <w:pPr>
              <w:pStyle w:val="0"/>
              <w:rPr>
                <w:rFonts w:hint="eastAsia"/>
                <w:color w:val="auto"/>
                <w:sz w:val="22"/>
              </w:rPr>
            </w:pPr>
            <w:r>
              <w:rPr>
                <w:rFonts w:hint="eastAsia"/>
                <w:color w:val="auto"/>
                <w:sz w:val="22"/>
              </w:rPr>
              <w:t>１３：３０</w:t>
            </w:r>
          </w:p>
        </w:tc>
        <w:tc>
          <w:tcPr>
            <w:tcW w:w="4791" w:type="dxa"/>
            <w:vAlign w:val="top"/>
          </w:tcPr>
          <w:p>
            <w:pPr>
              <w:pStyle w:val="0"/>
              <w:rPr>
                <w:rFonts w:hint="eastAsia"/>
                <w:color w:val="auto"/>
                <w:sz w:val="22"/>
              </w:rPr>
            </w:pPr>
            <w:r>
              <w:rPr>
                <w:rFonts w:hint="eastAsia"/>
                <w:color w:val="auto"/>
                <w:sz w:val="22"/>
              </w:rPr>
              <w:t>部会員反省会</w:t>
            </w:r>
          </w:p>
        </w:tc>
        <w:tc>
          <w:tcPr>
            <w:tcW w:w="2049" w:type="dxa"/>
            <w:vAlign w:val="top"/>
          </w:tcPr>
          <w:p>
            <w:pPr>
              <w:pStyle w:val="0"/>
              <w:rPr>
                <w:rFonts w:hint="eastAsia"/>
                <w:color w:val="auto"/>
                <w:sz w:val="22"/>
              </w:rPr>
            </w:pPr>
            <w:r>
              <w:rPr>
                <w:rFonts w:hint="eastAsia"/>
                <w:color w:val="auto"/>
                <w:sz w:val="22"/>
              </w:rPr>
              <w:t>大地のニマ</w:t>
            </w:r>
          </w:p>
        </w:tc>
      </w:tr>
    </w:tbl>
    <w:p>
      <w:pPr>
        <w:pStyle w:val="0"/>
        <w:rPr>
          <w:rFonts w:hint="default"/>
          <w:sz w:val="24"/>
        </w:rPr>
      </w:pPr>
    </w:p>
    <w:p>
      <w:pPr>
        <w:pStyle w:val="0"/>
        <w:rPr>
          <w:rFonts w:hint="default"/>
          <w:sz w:val="24"/>
        </w:rPr>
      </w:pPr>
    </w:p>
    <w:p>
      <w:pPr>
        <w:pStyle w:val="0"/>
        <w:ind w:left="480" w:hanging="480" w:hangingChars="200"/>
        <w:rPr>
          <w:rFonts w:hint="default"/>
          <w:color w:val="0070C0"/>
          <w:sz w:val="24"/>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●収穫祭の内容について</w:t>
      </w:r>
    </w:p>
    <w:p>
      <w:pPr>
        <w:pStyle w:val="0"/>
        <w:ind w:firstLine="240" w:firstLineChars="100"/>
        <w:rPr>
          <w:rFonts w:hint="eastAsia" w:asciiTheme="minorEastAsia" w:hAnsiTheme="minorEastAsia"/>
          <w:color w:val="0070C0"/>
          <w:sz w:val="24"/>
        </w:rPr>
      </w:pPr>
      <w:r>
        <w:rPr>
          <w:rFonts w:hint="eastAsia" w:asciiTheme="minorEastAsia" w:hAnsiTheme="minorEastAsia"/>
          <w:color w:val="auto"/>
          <w:sz w:val="24"/>
        </w:rPr>
        <w:t>日程：令和元年７月３日（水）１８：００～</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1289</TotalTime>
  <Pages>2</Pages>
  <Words>0</Words>
  <Characters>1549</Characters>
  <Application>JUST Note</Application>
  <Lines>92</Lines>
  <Paragraphs>60</Paragraphs>
  <Company>Toshiba</Company>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2019-01-24T05:50:00Z</cp:lastPrinted>
  <dcterms:created xsi:type="dcterms:W3CDTF">2018-12-07T08:13:00Z</dcterms:created>
  <dcterms:modified xsi:type="dcterms:W3CDTF">2019-05-31T05:42:10Z</dcterms:modified>
  <cp:revision>46</cp:revision>
</cp:coreProperties>
</file>