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color w:val="000000" w:themeColor="text1"/>
          <w:sz w:val="24"/>
          <w:highlight w:val="none"/>
        </w:rPr>
      </w:pPr>
      <w:r>
        <w:rPr>
          <w:rFonts w:hint="eastAsia" w:asciiTheme="majorEastAsia" w:hAnsiTheme="majorEastAsia" w:eastAsiaTheme="majorEastAsia"/>
          <w:b w:val="1"/>
          <w:color w:val="000000" w:themeColor="text1"/>
          <w:sz w:val="24"/>
          <w:highlight w:val="none"/>
        </w:rPr>
        <w:t>令和７年度第２回登別市市民自治推進委員会議事録</w:t>
      </w:r>
    </w:p>
    <w:p>
      <w:pPr>
        <w:pStyle w:val="0"/>
        <w:jc w:val="right"/>
        <w:rPr>
          <w:rFonts w:hint="default"/>
          <w:color w:val="000000" w:themeColor="text1"/>
          <w:sz w:val="24"/>
          <w:highlight w:val="none"/>
        </w:rPr>
      </w:pPr>
      <w:r>
        <w:rPr>
          <w:rFonts w:hint="eastAsia"/>
          <w:color w:val="000000" w:themeColor="text1"/>
          <w:sz w:val="24"/>
          <w:highlight w:val="none"/>
        </w:rPr>
        <w:t>（敬称略）</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開催日時：</w:t>
      </w:r>
      <w:r>
        <w:rPr>
          <w:rFonts w:hint="eastAsia"/>
          <w:color w:val="000000" w:themeColor="text1"/>
          <w:sz w:val="24"/>
          <w:highlight w:val="none"/>
        </w:rPr>
        <w:t>令和７年９月１２日（金）</w:t>
      </w:r>
      <w:r>
        <w:rPr>
          <w:rFonts w:hint="eastAsia"/>
          <w:color w:val="000000" w:themeColor="text1"/>
          <w:sz w:val="24"/>
          <w:highlight w:val="none"/>
        </w:rPr>
        <w:t>18</w:t>
      </w:r>
      <w:r>
        <w:rPr>
          <w:rFonts w:hint="eastAsia"/>
          <w:color w:val="000000" w:themeColor="text1"/>
          <w:sz w:val="24"/>
          <w:highlight w:val="none"/>
        </w:rPr>
        <w:t>：</w:t>
      </w:r>
      <w:r>
        <w:rPr>
          <w:rFonts w:hint="eastAsia"/>
          <w:color w:val="000000" w:themeColor="text1"/>
          <w:sz w:val="24"/>
          <w:highlight w:val="none"/>
        </w:rPr>
        <w:t>00</w:t>
      </w:r>
      <w:r>
        <w:rPr>
          <w:rFonts w:hint="eastAsia"/>
          <w:color w:val="000000" w:themeColor="text1"/>
          <w:sz w:val="24"/>
          <w:highlight w:val="none"/>
        </w:rPr>
        <w:t>～</w:t>
      </w:r>
      <w:r>
        <w:rPr>
          <w:rFonts w:hint="eastAsia"/>
          <w:color w:val="000000" w:themeColor="text1"/>
          <w:sz w:val="24"/>
          <w:highlight w:val="none"/>
        </w:rPr>
        <w:t>19</w:t>
      </w:r>
      <w:r>
        <w:rPr>
          <w:rFonts w:hint="eastAsia"/>
          <w:color w:val="000000" w:themeColor="text1"/>
          <w:sz w:val="24"/>
          <w:highlight w:val="none"/>
        </w:rPr>
        <w:t>：</w:t>
      </w:r>
      <w:r>
        <w:rPr>
          <w:rFonts w:hint="eastAsia"/>
          <w:color w:val="000000" w:themeColor="text1"/>
          <w:sz w:val="24"/>
          <w:highlight w:val="none"/>
        </w:rPr>
        <w:t>30</w:t>
      </w: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開催場所：登別市総合福祉センター　</w:t>
      </w:r>
      <w:r>
        <w:rPr>
          <w:rFonts w:hint="eastAsia"/>
          <w:color w:val="000000" w:themeColor="text1"/>
          <w:sz w:val="24"/>
          <w:highlight w:val="none"/>
        </w:rPr>
        <w:t>しんた２１　２階</w:t>
      </w:r>
    </w:p>
    <w:p>
      <w:pPr>
        <w:pStyle w:val="0"/>
        <w:ind w:left="0" w:leftChars="0" w:hanging="1800" w:hangingChars="750"/>
        <w:jc w:val="left"/>
        <w:rPr>
          <w:rFonts w:hint="default"/>
          <w:color w:val="000000" w:themeColor="text1"/>
          <w:sz w:val="24"/>
          <w:highlight w:val="none"/>
          <w:u w:val="none" w:color="auto"/>
        </w:rPr>
      </w:pPr>
      <w:r>
        <w:rPr>
          <w:rFonts w:hint="eastAsia"/>
          <w:color w:val="000000" w:themeColor="text1"/>
          <w:sz w:val="24"/>
          <w:highlight w:val="none"/>
        </w:rPr>
        <w:t>◆出席委員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仲川委員長、遠藤副委員長、</w:t>
      </w:r>
    </w:p>
    <w:p>
      <w:pPr>
        <w:pStyle w:val="0"/>
        <w:ind w:left="0" w:leftChars="0" w:firstLine="240" w:firstLineChars="100"/>
        <w:jc w:val="left"/>
        <w:rPr>
          <w:rFonts w:hint="default"/>
          <w:color w:val="auto"/>
          <w:sz w:val="24"/>
          <w:highlight w:val="none"/>
          <w:u w:val="none" w:color="auto"/>
        </w:rPr>
      </w:pPr>
      <w:r>
        <w:rPr>
          <w:rFonts w:hint="eastAsia"/>
          <w:color w:val="auto"/>
          <w:sz w:val="24"/>
          <w:highlight w:val="none"/>
          <w:u w:val="none" w:color="auto"/>
        </w:rPr>
        <w:t>田渕委員、雨洗委員、</w:t>
      </w:r>
      <w:r>
        <w:rPr>
          <w:rFonts w:hint="eastAsia"/>
          <w:color w:val="auto"/>
          <w:sz w:val="24"/>
          <w:u w:val="none" w:color="auto"/>
        </w:rPr>
        <w:t>今</w:t>
      </w:r>
      <w:r>
        <w:rPr>
          <w:rFonts w:hint="eastAsia"/>
          <w:color w:val="auto"/>
          <w:sz w:val="24"/>
          <w:highlight w:val="none"/>
          <w:u w:val="none" w:color="auto"/>
        </w:rPr>
        <w:t>委員</w:t>
      </w:r>
      <w:r>
        <w:rPr>
          <w:rFonts w:hint="eastAsia"/>
          <w:color w:val="auto"/>
          <w:sz w:val="24"/>
          <w:u w:val="none" w:color="auto"/>
        </w:rPr>
        <w:t>、齋藤</w:t>
      </w:r>
      <w:r>
        <w:rPr>
          <w:rFonts w:hint="eastAsia"/>
          <w:color w:val="auto"/>
          <w:sz w:val="24"/>
          <w:highlight w:val="none"/>
          <w:u w:val="none" w:color="auto"/>
        </w:rPr>
        <w:t>委員</w:t>
      </w:r>
      <w:r>
        <w:rPr>
          <w:rFonts w:hint="eastAsia"/>
          <w:color w:val="auto"/>
          <w:sz w:val="24"/>
          <w:u w:val="none" w:color="auto"/>
        </w:rPr>
        <w:t>、山田（則）委員、冨永</w:t>
      </w:r>
      <w:r>
        <w:rPr>
          <w:rFonts w:hint="eastAsia"/>
          <w:color w:val="auto"/>
          <w:sz w:val="24"/>
          <w:highlight w:val="none"/>
          <w:u w:val="none" w:color="auto"/>
        </w:rPr>
        <w:t>委員</w:t>
      </w:r>
      <w:r>
        <w:rPr>
          <w:rFonts w:hint="eastAsia"/>
          <w:color w:val="auto"/>
          <w:sz w:val="24"/>
          <w:u w:val="none" w:color="auto"/>
        </w:rPr>
        <w:t>、</w:t>
      </w:r>
    </w:p>
    <w:p>
      <w:pPr>
        <w:pStyle w:val="0"/>
        <w:ind w:left="0" w:leftChars="0" w:firstLine="240" w:firstLineChars="100"/>
        <w:jc w:val="left"/>
        <w:rPr>
          <w:rFonts w:hint="default"/>
          <w:color w:val="000000" w:themeColor="text1"/>
          <w:sz w:val="24"/>
          <w:highlight w:val="none"/>
          <w:u w:val="none" w:color="auto"/>
        </w:rPr>
      </w:pPr>
      <w:r>
        <w:rPr>
          <w:rFonts w:hint="eastAsia"/>
          <w:color w:val="auto"/>
          <w:sz w:val="24"/>
          <w:u w:val="none" w:color="auto"/>
        </w:rPr>
        <w:t>荒川委員、鳴海委員、小和田委員、二宮</w:t>
      </w:r>
      <w:r>
        <w:rPr>
          <w:rFonts w:hint="eastAsia"/>
          <w:color w:val="auto"/>
          <w:sz w:val="24"/>
          <w:highlight w:val="none"/>
          <w:u w:val="none" w:color="auto"/>
        </w:rPr>
        <w:t>委員</w:t>
      </w:r>
      <w:r>
        <w:rPr>
          <w:rFonts w:hint="eastAsia"/>
          <w:color w:val="000000" w:themeColor="text1"/>
          <w:sz w:val="24"/>
          <w:u w:val="none" w:color="auto"/>
        </w:rPr>
        <w:t>、桜井</w:t>
      </w:r>
      <w:r>
        <w:rPr>
          <w:rFonts w:hint="eastAsia"/>
          <w:color w:val="000000" w:themeColor="text1"/>
          <w:sz w:val="24"/>
          <w:highlight w:val="none"/>
          <w:u w:val="none" w:color="auto"/>
        </w:rPr>
        <w:t>委員</w:t>
      </w:r>
      <w:r>
        <w:rPr>
          <w:rFonts w:hint="eastAsia"/>
          <w:color w:val="000000" w:themeColor="text1"/>
          <w:sz w:val="24"/>
          <w:u w:val="none" w:color="auto"/>
        </w:rPr>
        <w:t>、大坂委員、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u w:val="none" w:color="auto"/>
        </w:rPr>
        <w:t>合田</w:t>
      </w:r>
      <w:r>
        <w:rPr>
          <w:rFonts w:hint="eastAsia"/>
          <w:color w:val="000000" w:themeColor="text1"/>
          <w:sz w:val="24"/>
          <w:highlight w:val="none"/>
          <w:u w:val="none" w:color="auto"/>
        </w:rPr>
        <w:t>委員</w:t>
      </w:r>
      <w:r>
        <w:rPr>
          <w:rFonts w:hint="eastAsia"/>
          <w:color w:val="000000" w:themeColor="text1"/>
          <w:sz w:val="24"/>
          <w:u w:val="none" w:color="auto"/>
        </w:rPr>
        <w:t>、松山</w:t>
      </w:r>
      <w:r>
        <w:rPr>
          <w:rFonts w:hint="eastAsia"/>
          <w:color w:val="000000" w:themeColor="text1"/>
          <w:sz w:val="24"/>
          <w:highlight w:val="none"/>
          <w:u w:val="none" w:color="auto"/>
        </w:rPr>
        <w:t>委員</w:t>
      </w:r>
    </w:p>
    <w:p>
      <w:pPr>
        <w:pStyle w:val="0"/>
        <w:ind w:left="0" w:leftChars="0" w:right="-315" w:rightChars="-150" w:hanging="1560" w:hangingChars="650"/>
        <w:rPr>
          <w:rFonts w:hint="default"/>
          <w:color w:val="000000" w:themeColor="text1"/>
          <w:sz w:val="24"/>
          <w:highlight w:val="none"/>
        </w:rPr>
      </w:pPr>
      <w:r>
        <w:rPr>
          <w:rFonts w:hint="eastAsia"/>
          <w:color w:val="000000" w:themeColor="text1"/>
          <w:sz w:val="24"/>
          <w:highlight w:val="none"/>
        </w:rPr>
        <w:t>◆</w:t>
      </w:r>
      <w:r>
        <w:rPr>
          <w:rFonts w:hint="eastAsia"/>
          <w:color w:val="000000" w:themeColor="text1"/>
          <w:w w:val="50"/>
          <w:kern w:val="0"/>
          <w:sz w:val="24"/>
          <w:highlight w:val="none"/>
          <w:fitText w:val="960" w:id="1"/>
        </w:rPr>
        <w:t>協働推進庁内委員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rPr>
        <w:t>安部</w:t>
      </w:r>
      <w:r>
        <w:rPr>
          <w:rFonts w:hint="eastAsia"/>
          <w:color w:val="000000" w:themeColor="text1"/>
          <w:sz w:val="24"/>
          <w:highlight w:val="none"/>
        </w:rPr>
        <w:t>委員、</w:t>
      </w:r>
      <w:r>
        <w:rPr>
          <w:rFonts w:hint="eastAsia"/>
          <w:color w:val="auto"/>
          <w:sz w:val="24"/>
        </w:rPr>
        <w:t>佐藤</w:t>
      </w:r>
      <w:r>
        <w:rPr>
          <w:rFonts w:hint="eastAsia"/>
          <w:color w:val="auto"/>
          <w:sz w:val="24"/>
          <w:highlight w:val="none"/>
        </w:rPr>
        <w:t>委員</w:t>
      </w:r>
      <w:r>
        <w:rPr>
          <w:rFonts w:hint="eastAsia"/>
          <w:color w:val="000000" w:themeColor="text1"/>
          <w:sz w:val="24"/>
          <w:highlight w:val="none"/>
        </w:rPr>
        <w:t>、</w:t>
      </w:r>
      <w:r>
        <w:rPr>
          <w:rFonts w:hint="eastAsia"/>
          <w:color w:val="000000" w:themeColor="text1"/>
          <w:sz w:val="24"/>
        </w:rPr>
        <w:t>薮中</w:t>
      </w:r>
      <w:r>
        <w:rPr>
          <w:rFonts w:hint="eastAsia"/>
          <w:color w:val="000000" w:themeColor="text1"/>
          <w:sz w:val="24"/>
          <w:highlight w:val="none"/>
        </w:rPr>
        <w:t>委員、</w:t>
      </w:r>
      <w:r>
        <w:rPr>
          <w:rFonts w:hint="eastAsia"/>
          <w:color w:val="000000" w:themeColor="text1"/>
          <w:sz w:val="24"/>
        </w:rPr>
        <w:t>服部</w:t>
      </w:r>
      <w:r>
        <w:rPr>
          <w:rFonts w:hint="eastAsia"/>
          <w:color w:val="000000" w:themeColor="text1"/>
          <w:sz w:val="24"/>
          <w:highlight w:val="none"/>
        </w:rPr>
        <w:t>委員、</w:t>
      </w:r>
      <w:r>
        <w:rPr>
          <w:rFonts w:hint="eastAsia"/>
          <w:color w:val="000000" w:themeColor="text1"/>
          <w:sz w:val="24"/>
        </w:rPr>
        <w:t>北出</w:t>
      </w:r>
      <w:r>
        <w:rPr>
          <w:rFonts w:hint="eastAsia"/>
          <w:color w:val="000000" w:themeColor="text1"/>
          <w:sz w:val="24"/>
          <w:highlight w:val="none"/>
        </w:rPr>
        <w:t>委員、西川原委員、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rPr>
        <w:t>大越委員、笠井</w:t>
      </w:r>
      <w:r>
        <w:rPr>
          <w:rFonts w:hint="eastAsia"/>
          <w:color w:val="000000" w:themeColor="text1"/>
          <w:sz w:val="24"/>
          <w:highlight w:val="none"/>
        </w:rPr>
        <w:t>委員（兼事務局）、</w:t>
      </w:r>
      <w:r>
        <w:rPr>
          <w:rFonts w:hint="eastAsia"/>
          <w:color w:val="000000" w:themeColor="text1"/>
          <w:sz w:val="24"/>
        </w:rPr>
        <w:t>大内</w:t>
      </w:r>
      <w:r>
        <w:rPr>
          <w:rFonts w:hint="eastAsia"/>
          <w:color w:val="000000" w:themeColor="text1"/>
          <w:sz w:val="24"/>
          <w:highlight w:val="none"/>
        </w:rPr>
        <w:t>委員（兼事務局）</w:t>
      </w:r>
    </w:p>
    <w:p>
      <w:pPr>
        <w:pStyle w:val="0"/>
        <w:ind w:left="1560" w:hanging="1560" w:hangingChars="650"/>
        <w:rPr>
          <w:rFonts w:hint="default"/>
          <w:color w:val="000000" w:themeColor="text1"/>
          <w:sz w:val="32"/>
          <w:highlight w:val="none"/>
        </w:rPr>
      </w:pPr>
      <w:r>
        <w:rPr>
          <w:rFonts w:hint="eastAsia"/>
          <w:color w:val="000000" w:themeColor="text1"/>
          <w:sz w:val="24"/>
          <w:highlight w:val="none"/>
        </w:rPr>
        <w:t>◆</w:t>
      </w:r>
      <w:r>
        <w:rPr>
          <w:rFonts w:hint="eastAsia"/>
          <w:color w:val="000000" w:themeColor="text1"/>
          <w:spacing w:val="60"/>
          <w:sz w:val="24"/>
          <w:highlight w:val="none"/>
          <w:fitText w:val="960" w:id="2"/>
        </w:rPr>
        <w:t>説明</w:t>
      </w:r>
      <w:r>
        <w:rPr>
          <w:rFonts w:hint="eastAsia"/>
          <w:color w:val="000000" w:themeColor="text1"/>
          <w:sz w:val="24"/>
          <w:highlight w:val="none"/>
          <w:fitText w:val="960" w:id="2"/>
        </w:rPr>
        <w:t>員</w:t>
      </w:r>
    </w:p>
    <w:p>
      <w:pPr>
        <w:pStyle w:val="0"/>
        <w:ind w:left="1530" w:leftChars="100" w:hanging="1320" w:hangingChars="550"/>
        <w:rPr>
          <w:rFonts w:hint="default"/>
          <w:color w:val="000000" w:themeColor="text1"/>
          <w:sz w:val="32"/>
          <w:highlight w:val="none"/>
        </w:rPr>
      </w:pPr>
      <w:r>
        <w:rPr>
          <w:rFonts w:hint="eastAsia"/>
          <w:color w:val="000000" w:themeColor="text1"/>
          <w:sz w:val="24"/>
        </w:rPr>
        <w:t>森元</w:t>
      </w:r>
      <w:r>
        <w:rPr>
          <w:rFonts w:hint="eastAsia"/>
          <w:color w:val="000000" w:themeColor="text1"/>
          <w:sz w:val="24"/>
          <w:highlight w:val="none"/>
        </w:rPr>
        <w:t>総務部長、大澤総務部次長、近間企画調整グループ総括主幹、服部主査</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w:t>
      </w:r>
      <w:r>
        <w:rPr>
          <w:rFonts w:hint="eastAsia"/>
          <w:color w:val="000000" w:themeColor="text1"/>
          <w:spacing w:val="0"/>
          <w:w w:val="80"/>
          <w:kern w:val="0"/>
          <w:sz w:val="24"/>
          <w:highlight w:val="none"/>
          <w:fitText w:val="960" w:id="3"/>
        </w:rPr>
        <w:t>事　務　</w:t>
      </w:r>
      <w:r>
        <w:rPr>
          <w:rFonts w:hint="eastAsia"/>
          <w:color w:val="000000" w:themeColor="text1"/>
          <w:spacing w:val="1"/>
          <w:w w:val="80"/>
          <w:kern w:val="0"/>
          <w:sz w:val="24"/>
          <w:highlight w:val="none"/>
          <w:fitText w:val="960" w:id="3"/>
        </w:rPr>
        <w:t>局</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渡部市民生活部長、笠井市民生活部次長、大内市民協働グループ総括主幹、</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坂上主査、新関主任、菅原担当員、勝田担当員</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◆議　　題</w:t>
      </w:r>
    </w:p>
    <w:p>
      <w:pPr>
        <w:pStyle w:val="0"/>
        <w:ind w:left="899" w:leftChars="100" w:hanging="689" w:hangingChars="287"/>
        <w:rPr>
          <w:rFonts w:hint="eastAsia"/>
          <w:color w:val="000000" w:themeColor="text1"/>
          <w:sz w:val="24"/>
        </w:rPr>
      </w:pPr>
      <w:r>
        <w:rPr>
          <w:rFonts w:hint="eastAsia"/>
          <w:color w:val="000000" w:themeColor="text1"/>
          <w:sz w:val="24"/>
        </w:rPr>
        <w:t>（１）登別市総合計画第４期基本計画（案）について</w:t>
      </w:r>
    </w:p>
    <w:p>
      <w:pPr>
        <w:pStyle w:val="0"/>
        <w:ind w:left="1588" w:leftChars="100" w:hanging="1378" w:hangingChars="574"/>
        <w:rPr>
          <w:rFonts w:hint="default"/>
          <w:color w:val="000000" w:themeColor="text1"/>
          <w:sz w:val="24"/>
          <w:highlight w:val="none"/>
        </w:rPr>
      </w:pPr>
      <w:r>
        <w:rPr>
          <w:rFonts w:hint="eastAsia"/>
          <w:color w:val="000000" w:themeColor="text1"/>
          <w:sz w:val="24"/>
        </w:rPr>
        <w:t>（２）その他</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　　　　　　　</w:t>
      </w:r>
      <w:r>
        <w:rPr>
          <w:rFonts w:hint="eastAsia"/>
          <w:b w:val="1"/>
          <w:color w:val="000000" w:themeColor="text1"/>
          <w:sz w:val="24"/>
          <w:highlight w:val="none"/>
        </w:rPr>
        <w:t>　</w:t>
      </w:r>
    </w:p>
    <w:p>
      <w:pPr>
        <w:pStyle w:val="0"/>
        <w:rPr>
          <w:rFonts w:hint="default"/>
          <w:color w:val="000000" w:themeColor="text1"/>
          <w:sz w:val="24"/>
          <w:highlight w:val="none"/>
        </w:rPr>
      </w:pPr>
      <w:r>
        <w:rPr>
          <w:rFonts w:hint="eastAsia"/>
          <w:b w:val="1"/>
          <w:color w:val="000000" w:themeColor="text1"/>
          <w:sz w:val="24"/>
          <w:highlight w:val="none"/>
        </w:rPr>
        <w:t>【総務部説明：</w:t>
      </w:r>
      <w:r>
        <w:rPr>
          <w:rFonts w:hint="eastAsia"/>
          <w:b w:val="1"/>
          <w:color w:val="000000" w:themeColor="text1"/>
          <w:sz w:val="24"/>
        </w:rPr>
        <w:t>登別市総合計画第４期基本計画（案）について</w:t>
      </w:r>
      <w:r>
        <w:rPr>
          <w:rFonts w:hint="eastAsia"/>
          <w:b w:val="1"/>
          <w:color w:val="000000" w:themeColor="text1"/>
          <w:sz w:val="24"/>
          <w:highlight w:val="none"/>
        </w:rPr>
        <w:t>】</w:t>
      </w:r>
    </w:p>
    <w:p>
      <w:pPr>
        <w:pStyle w:val="0"/>
        <w:rPr>
          <w:rFonts w:hint="default"/>
          <w:color w:val="000000" w:themeColor="text1"/>
          <w:sz w:val="24"/>
          <w:highlight w:val="none"/>
        </w:rPr>
      </w:pPr>
      <w:r>
        <w:rPr>
          <w:rFonts w:hint="eastAsia"/>
          <w:color w:val="000000" w:themeColor="text1"/>
          <w:sz w:val="24"/>
          <w:highlight w:val="none"/>
          <w:u w:val="none" w:color="auto"/>
        </w:rPr>
        <w:t>　</w:t>
      </w:r>
      <w:r>
        <w:rPr>
          <w:rFonts w:hint="eastAsia"/>
          <w:color w:val="000000" w:themeColor="text1"/>
          <w:sz w:val="24"/>
          <w:highlight w:val="none"/>
          <w:u w:val="single" w:color="auto"/>
        </w:rPr>
        <w:t>企画調整グループより、</w:t>
      </w:r>
      <w:r>
        <w:rPr>
          <w:rFonts w:hint="eastAsia"/>
          <w:b w:val="0"/>
          <w:color w:val="000000" w:themeColor="text1"/>
          <w:sz w:val="24"/>
          <w:highlight w:val="none"/>
          <w:u w:val="single" w:color="auto"/>
        </w:rPr>
        <w:t>次のとおり</w:t>
      </w:r>
      <w:r>
        <w:rPr>
          <w:rFonts w:hint="eastAsia"/>
          <w:color w:val="000000" w:themeColor="text1"/>
          <w:sz w:val="24"/>
          <w:highlight w:val="none"/>
          <w:u w:val="single" w:color="auto"/>
        </w:rPr>
        <w:t>説明があった。</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（企画調整グループ）</w:t>
      </w:r>
    </w:p>
    <w:p>
      <w:pPr>
        <w:pStyle w:val="0"/>
        <w:rPr>
          <w:rFonts w:hint="eastAsia"/>
          <w:color w:val="000000" w:themeColor="text1"/>
          <w:sz w:val="24"/>
        </w:rPr>
      </w:pPr>
      <w:r>
        <w:rPr>
          <w:rFonts w:hint="eastAsia"/>
          <w:color w:val="000000" w:themeColor="text1"/>
          <w:sz w:val="24"/>
          <w:highlight w:val="none"/>
        </w:rPr>
        <w:t>　</w:t>
      </w:r>
      <w:r>
        <w:rPr>
          <w:rFonts w:hint="eastAsia"/>
          <w:color w:val="000000" w:themeColor="text1"/>
          <w:sz w:val="24"/>
        </w:rPr>
        <w:t>とりまとめた総合計画第４期基本計画（案）について説明させていただくが、先にこれまでの経緯など簡単に説明する。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令和６年度において、登別市市民自治推進委員会の委員と市の庁内検討委員会で複数回にわたり協議を重ね、令和７年２月に第４期基本計画の体系図（上位から「節」、「施策」、「基本的な方向」、「主要な施策」）をとりまとめた。</w:t>
      </w:r>
    </w:p>
    <w:p>
      <w:pPr>
        <w:pStyle w:val="0"/>
        <w:rPr>
          <w:rFonts w:hint="eastAsia"/>
          <w:color w:val="000000" w:themeColor="text1"/>
          <w:sz w:val="24"/>
        </w:rPr>
      </w:pPr>
      <w:r>
        <w:rPr>
          <w:rFonts w:hint="eastAsia"/>
          <w:color w:val="000000" w:themeColor="text1"/>
          <w:sz w:val="24"/>
        </w:rPr>
        <w:t>　その体系図をもとに、市の庁内検討委員会で協議を重ね、具体的な文案等の作成を進め、７月２４日（木）に開催された登別市市民自治推進委員会全体会議にて、進捗状況の情報提供をさせていただいた。</w:t>
      </w:r>
    </w:p>
    <w:p>
      <w:pPr>
        <w:pStyle w:val="0"/>
        <w:ind w:firstLine="240" w:firstLineChars="100"/>
        <w:rPr>
          <w:rFonts w:hint="eastAsia"/>
          <w:color w:val="000000" w:themeColor="text1"/>
          <w:sz w:val="24"/>
        </w:rPr>
      </w:pPr>
      <w:r>
        <w:rPr>
          <w:rFonts w:hint="eastAsia"/>
          <w:color w:val="000000" w:themeColor="text1"/>
          <w:sz w:val="24"/>
        </w:rPr>
        <w:t>その後、庁内検討委員会で協議し、とりまとめた第４期基本計画（案）について、８月１８日（月）には登別市市民自治推進委員会部会長・副部会長会議にて情報提供し、８月下旬から９月上旬にかけ、登別市市民自治推進委員会の各部会を開催し、各部会ごとに対応した章別に、具体的な内容について説明させていただいたうえで、本日の全体会議に至るところであ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本日は、市民自治推進委員会の皆様に第４期基本計画（案）の各章のうち、第３期基本計画から大きく変更となった箇所や子どもに関連する箇所などを中心に抜粋して説明する。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「第１章　やさしさと共生するまち」については、社会福祉協議会や民生委員、町内会等と連携した地域福祉の推進や、高齢者の生きがいづくりや介護サービス・障がい者の社会参加の促進などの高齢者・障がい者施策、生活困窮者の支援や社会保障制度の適切な運営などの施策が位置づく、第１節「誰もが安心して暮らせるまちをつくる」、各種検診や健康づくり、自殺予防対策、地域の医療体制の確保などの施策が位置づく、第２節「市民一人ひとりが生涯を通じて健康に暮らせるまちをつくる」、子育て支援やこどもの権利などの施策が位置づく、第３節「安心して子どもを生み育てられるまちをつくる」、男女共同や性的マイノリティなどに関する人権尊重などの施策が位置づく、第４節「誰もが自分らしく、住みやすい社会の実現」、の４つの政策（節）で構成され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４つの節のうち、第３節については、子どもや子育てに取り組む人をターゲットとした施策が中心であり、本市が表明した「こどもファースト」や「消滅可能性都市からの脱却」にも関連する。</w:t>
      </w:r>
    </w:p>
    <w:p>
      <w:pPr>
        <w:pStyle w:val="0"/>
        <w:ind w:firstLine="240" w:firstLineChars="100"/>
        <w:rPr>
          <w:rFonts w:hint="eastAsia"/>
          <w:color w:val="000000" w:themeColor="text1"/>
          <w:sz w:val="24"/>
        </w:rPr>
      </w:pPr>
      <w:r>
        <w:rPr>
          <w:rFonts w:hint="eastAsia"/>
          <w:color w:val="000000" w:themeColor="text1"/>
          <w:sz w:val="24"/>
        </w:rPr>
        <w:t>第３節の基本的な考え方には、地域の子育て拠点を中心とした相談支援体制の充実や、妊娠期から子育て期までの伴走型相談支援の充実を図るなど、子育て世代が過度な負担を感じることがないよう取組を進めるほか、これまで取組を進めてきた乳幼児に対する医療費助成や保育料引き下げ等を継続することに加え、第２子保育料の段階的引き下げ等、子育て世代の経済的負担の更なる軽減を図ること、加えて、こどもが大人と同じ人権をもち、もって生まれた可能性や能力を伸ばしながら健やかに成長するために必要な権利である「こどもの権利」について、こどもに関わる人すべてが正しく理解するよう努めるほか、児童虐待の早期発見・未然防止、あらゆる分野において、「こどもの権利」を擁護する取組を進めるなど、子どもを中心に、子ども第一とした社会構築を目指すなど、安心してこどもを生み育てられるまちをつくることについて、お示し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続いて、施策についてだが、各施策ごとに考え方を示しているほか、目標を掲げ、この目標の達成度を測るために指標を設定している。</w:t>
      </w:r>
    </w:p>
    <w:p>
      <w:pPr>
        <w:pStyle w:val="0"/>
        <w:ind w:firstLine="240" w:firstLineChars="100"/>
        <w:rPr>
          <w:rFonts w:hint="eastAsia"/>
          <w:color w:val="000000" w:themeColor="text1"/>
          <w:sz w:val="24"/>
        </w:rPr>
      </w:pPr>
      <w:r>
        <w:rPr>
          <w:rFonts w:hint="eastAsia"/>
          <w:color w:val="000000" w:themeColor="text1"/>
          <w:sz w:val="24"/>
        </w:rPr>
        <w:t>また、指標の設定の考え方については、取組の効果や成果を表す指標、いわゆる、アウトカム指標を基本とし、難しい場合には取組の活動量などを表す指標、いわゆる、アウトプット指標を設定している。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続いて、施策Ⅰ「子育ての不安と負担の軽減」についてだが、子育てする人の不安と負担を軽減することが大きな目標となるため、設定した指標については、第３期基本計画から継続して、指標１「子育てに不安と負担を感じる保護者の割合」を基準値</w:t>
      </w:r>
      <w:r>
        <w:rPr>
          <w:rFonts w:hint="eastAsia"/>
          <w:color w:val="000000" w:themeColor="text1"/>
          <w:sz w:val="24"/>
        </w:rPr>
        <w:t>40.9</w:t>
      </w:r>
      <w:r>
        <w:rPr>
          <w:rFonts w:hint="eastAsia"/>
          <w:color w:val="000000" w:themeColor="text1"/>
          <w:sz w:val="24"/>
        </w:rPr>
        <w:t>％に対し、</w:t>
      </w:r>
      <w:r>
        <w:rPr>
          <w:rFonts w:hint="eastAsia"/>
          <w:color w:val="000000" w:themeColor="text1"/>
          <w:sz w:val="24"/>
        </w:rPr>
        <w:t>1/2</w:t>
      </w:r>
      <w:r>
        <w:rPr>
          <w:rFonts w:hint="eastAsia"/>
          <w:color w:val="000000" w:themeColor="text1"/>
          <w:sz w:val="24"/>
        </w:rPr>
        <w:t>軽減する</w:t>
      </w:r>
      <w:r>
        <w:rPr>
          <w:rFonts w:hint="eastAsia"/>
          <w:color w:val="000000" w:themeColor="text1"/>
          <w:sz w:val="24"/>
        </w:rPr>
        <w:t>20</w:t>
      </w:r>
      <w:r>
        <w:rPr>
          <w:rFonts w:hint="eastAsia"/>
          <w:color w:val="000000" w:themeColor="text1"/>
          <w:sz w:val="24"/>
        </w:rPr>
        <w:t>％を目標に設定したほか、指標２「市が産婦の心身の健康状態について把握している割合」も継続して設定している。</w:t>
      </w:r>
    </w:p>
    <w:p>
      <w:pPr>
        <w:pStyle w:val="0"/>
        <w:rPr>
          <w:rFonts w:hint="eastAsia"/>
          <w:color w:val="000000" w:themeColor="text1"/>
          <w:sz w:val="24"/>
        </w:rPr>
      </w:pPr>
      <w:r>
        <w:rPr>
          <w:rFonts w:hint="eastAsia"/>
          <w:color w:val="000000" w:themeColor="text1"/>
          <w:sz w:val="24"/>
        </w:rPr>
        <w:t>　また、子育て環境の充実を測る指標として、未就学児に保育及び幼児教育を一体的に提供する機能を持つ、「認定こども園の数」を指標３として、第４期基本計画から新たに設定している。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次に、基本的な方向や主要な施策の考え方についてだが、「</w:t>
      </w:r>
      <w:r>
        <w:rPr>
          <w:rFonts w:hint="eastAsia"/>
          <w:color w:val="000000" w:themeColor="text1"/>
          <w:sz w:val="24"/>
        </w:rPr>
        <w:t>P30</w:t>
      </w:r>
      <w:r>
        <w:rPr>
          <w:rFonts w:hint="eastAsia"/>
          <w:color w:val="000000" w:themeColor="text1"/>
          <w:sz w:val="24"/>
        </w:rPr>
        <w:t>～</w:t>
      </w:r>
      <w:r>
        <w:rPr>
          <w:rFonts w:hint="eastAsia"/>
          <w:color w:val="000000" w:themeColor="text1"/>
          <w:sz w:val="24"/>
        </w:rPr>
        <w:t>32</w:t>
      </w:r>
      <w:r>
        <w:rPr>
          <w:rFonts w:hint="eastAsia"/>
          <w:color w:val="000000" w:themeColor="text1"/>
          <w:sz w:val="24"/>
        </w:rPr>
        <w:t>」では、第３期から継続した考え方に加え、妊婦や子育て世帯に対し、妊娠期から子育て期まで一貫した相談支援の充実を図ることや妊娠期・乳幼児期における健診や保健対策の充実を図ること、第２子の保育料の将来的な無償化に向けた取組を進めることなどを新たに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続いて、施策Ⅱ「こどもの権利が尊重される社会の実現」についてだが、第３期基本計画では施策Ⅱ「児童虐待の防止」であったところを大きく変更した部分でもある。</w:t>
      </w:r>
    </w:p>
    <w:p>
      <w:pPr>
        <w:pStyle w:val="0"/>
        <w:rPr>
          <w:rFonts w:hint="eastAsia"/>
          <w:color w:val="000000" w:themeColor="text1"/>
          <w:sz w:val="24"/>
        </w:rPr>
      </w:pPr>
      <w:r>
        <w:rPr>
          <w:rFonts w:hint="eastAsia"/>
          <w:color w:val="000000" w:themeColor="text1"/>
          <w:sz w:val="24"/>
        </w:rPr>
        <w:t>　指標については、目標にある「こどもの権利」を正しく理解してもらうための活動量を測る指標１「各種媒体や市民向け情報交換会等における周知回数」を新たに設定したほか、こどもの権利擁護の一つである養育環境の充実を測る指標２「こどもショートステイ事業における受入先の施設数」を新たに設定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次に、基本的な方向や主要な施策の考え方についてだが、「Ｐ</w:t>
      </w:r>
      <w:r>
        <w:rPr>
          <w:rFonts w:hint="eastAsia"/>
          <w:color w:val="000000" w:themeColor="text1"/>
          <w:sz w:val="24"/>
        </w:rPr>
        <w:t>33</w:t>
      </w:r>
      <w:r>
        <w:rPr>
          <w:rFonts w:hint="eastAsia"/>
          <w:color w:val="000000" w:themeColor="text1"/>
          <w:sz w:val="24"/>
        </w:rPr>
        <w:t>～</w:t>
      </w:r>
      <w:r>
        <w:rPr>
          <w:rFonts w:hint="eastAsia"/>
          <w:color w:val="000000" w:themeColor="text1"/>
          <w:sz w:val="24"/>
        </w:rPr>
        <w:t>34</w:t>
      </w:r>
      <w:r>
        <w:rPr>
          <w:rFonts w:hint="eastAsia"/>
          <w:color w:val="000000" w:themeColor="text1"/>
          <w:sz w:val="24"/>
        </w:rPr>
        <w:t>」では、第３期から継続した考え方に加え、こども食堂や地域の子育てサロン等のこどもに関する活動や、市内里親の知見を活用する等のこどもの養育環境の充実を新たに示している。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続いて、第４節については、第３期基本計画における</w:t>
      </w:r>
      <w:r>
        <w:rPr>
          <w:rFonts w:hint="eastAsia"/>
          <w:color w:val="000000" w:themeColor="text1"/>
          <w:sz w:val="24"/>
        </w:rPr>
        <w:t>10</w:t>
      </w:r>
      <w:r>
        <w:rPr>
          <w:rFonts w:hint="eastAsia"/>
          <w:color w:val="000000" w:themeColor="text1"/>
          <w:sz w:val="24"/>
        </w:rPr>
        <w:t>年間で大きく考え方が変わってきた部分となる。</w:t>
      </w:r>
    </w:p>
    <w:p>
      <w:pPr>
        <w:pStyle w:val="0"/>
        <w:ind w:firstLine="240" w:firstLineChars="100"/>
        <w:rPr>
          <w:rFonts w:hint="eastAsia"/>
          <w:color w:val="000000" w:themeColor="text1"/>
          <w:sz w:val="24"/>
        </w:rPr>
      </w:pPr>
      <w:r>
        <w:rPr>
          <w:rFonts w:hint="eastAsia"/>
          <w:color w:val="000000" w:themeColor="text1"/>
          <w:sz w:val="24"/>
        </w:rPr>
        <w:t>第４節の基本的な考え方には、男女別に限らず尊重されるべきという考え方が浸透しつつあるほか、性の自認についても、多様なあり方に対する理解が広まりつつある一方、その理解は道半ばであることから、今後においても性別や性の自認に関する理解を広げるための取組を進める必要がある。このことから、男女という固定意識を真に変えられるよう、引き続き、普及啓発活動に取り組むほか、性の多様性に対する理解促進を進めるなど、誰もが自分らしく、住みやすい社会を実現することを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Ⅰ「互いの個性や人権が尊重される地域社会の実現」についてだが、性別に関わらず、すべての人の人権が尊重される社会の実現を目標とし、指標については、女性の社会参画を測る指標１「女性の審議会や委員会への登用率」を第３期から継続して設定したほか、指標２「一人ひとりの人権が尊重された住みやすいまちと感じる人の割合」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36</w:t>
      </w:r>
      <w:r>
        <w:rPr>
          <w:rFonts w:hint="eastAsia"/>
          <w:color w:val="000000" w:themeColor="text1"/>
          <w:sz w:val="24"/>
        </w:rPr>
        <w:t>～</w:t>
      </w:r>
      <w:r>
        <w:rPr>
          <w:rFonts w:hint="eastAsia"/>
          <w:color w:val="000000" w:themeColor="text1"/>
          <w:sz w:val="24"/>
        </w:rPr>
        <w:t>38</w:t>
      </w:r>
      <w:r>
        <w:rPr>
          <w:rFonts w:hint="eastAsia"/>
          <w:color w:val="000000" w:themeColor="text1"/>
          <w:sz w:val="24"/>
        </w:rPr>
        <w:t>」では、第３期から継続した考え方に加え、市民一人ひとりが人権が尊重され、不公平・不平等のない社会を目指すことや、性的マイノリティに対する差別や偏見のない社会を目指すこと、令和７年４月に導入した登別市パートナーシップ・ファミリーシップ宣誓制度の周知・啓発に努めることなどを第４期基本計画から新たに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第１章は以上となる。</w:t>
      </w:r>
    </w:p>
    <w:p>
      <w:pPr>
        <w:pStyle w:val="0"/>
        <w:rPr>
          <w:rFonts w:hint="eastAsia"/>
          <w:color w:val="000000" w:themeColor="text1"/>
          <w:sz w:val="24"/>
        </w:rPr>
      </w:pPr>
    </w:p>
    <w:p>
      <w:pPr>
        <w:pStyle w:val="0"/>
        <w:spacing w:line="240" w:lineRule="auto"/>
        <w:ind w:left="0" w:leftChars="0" w:hanging="960" w:hangingChars="400"/>
        <w:rPr>
          <w:rFonts w:hint="eastAsia"/>
          <w:color w:val="000000" w:themeColor="text1"/>
          <w:sz w:val="24"/>
          <w:highlight w:val="yellow"/>
        </w:rPr>
      </w:pPr>
      <w:r>
        <w:rPr>
          <w:rFonts w:hint="eastAsia"/>
          <w:color w:val="000000" w:themeColor="text1"/>
          <w:sz w:val="24"/>
          <w:highlight w:val="none"/>
        </w:rPr>
        <w:t>（委員長）</w:t>
      </w:r>
    </w:p>
    <w:p>
      <w:pPr>
        <w:pStyle w:val="0"/>
        <w:spacing w:line="240" w:lineRule="auto"/>
        <w:ind w:left="0" w:leftChars="0" w:firstLine="240" w:firstLineChars="100"/>
        <w:rPr>
          <w:rFonts w:hint="eastAsia"/>
          <w:sz w:val="24"/>
          <w:highlight w:val="none"/>
        </w:rPr>
      </w:pPr>
      <w:r>
        <w:rPr>
          <w:rFonts w:hint="eastAsia"/>
          <w:color w:val="000000" w:themeColor="text1"/>
          <w:sz w:val="24"/>
        </w:rPr>
        <w:t>子育ての部分や性的マイノリティの部分がメインとなっており、その辺が第３期基本計画とは違う部分になると思うが、</w:t>
      </w:r>
      <w:r>
        <w:rPr>
          <w:rFonts w:hint="eastAsia"/>
          <w:sz w:val="24"/>
          <w:highlight w:val="none"/>
        </w:rPr>
        <w:t>何か質問はあるか。それか、部会の方で補足する部分があれば、そちらも含めて何かあるか。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Ｐ</w:t>
      </w:r>
      <w:r>
        <w:rPr>
          <w:rFonts w:hint="eastAsia"/>
          <w:color w:val="000000" w:themeColor="text1"/>
          <w:sz w:val="24"/>
          <w:highlight w:val="none"/>
        </w:rPr>
        <w:t>36</w:t>
      </w:r>
      <w:r>
        <w:rPr>
          <w:rFonts w:hint="eastAsia"/>
          <w:color w:val="000000" w:themeColor="text1"/>
          <w:sz w:val="24"/>
          <w:highlight w:val="none"/>
        </w:rPr>
        <w:t>の「目標への接近度を測る指標」の指標１だが、令和６年度の</w:t>
      </w:r>
      <w:r>
        <w:rPr>
          <w:rFonts w:hint="eastAsia"/>
          <w:color w:val="000000" w:themeColor="text1"/>
          <w:sz w:val="24"/>
          <w:highlight w:val="none"/>
        </w:rPr>
        <w:t>27.1%</w:t>
      </w:r>
      <w:r>
        <w:rPr>
          <w:rFonts w:hint="eastAsia"/>
          <w:color w:val="000000" w:themeColor="text1"/>
          <w:sz w:val="24"/>
          <w:highlight w:val="none"/>
        </w:rPr>
        <w:t>とあるのは実現された数値か。</w:t>
      </w:r>
    </w:p>
    <w:p>
      <w:pPr>
        <w:pStyle w:val="0"/>
        <w:spacing w:line="240" w:lineRule="auto"/>
        <w:ind w:left="0" w:leftChars="0" w:firstLine="0" w:firstLineChars="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基準値についてだが、令和６年度の</w:t>
      </w:r>
      <w:r>
        <w:rPr>
          <w:rFonts w:hint="eastAsia"/>
          <w:color w:val="000000" w:themeColor="text1"/>
          <w:sz w:val="24"/>
        </w:rPr>
        <w:t>27.1%</w:t>
      </w:r>
      <w:r>
        <w:rPr>
          <w:rFonts w:hint="eastAsia"/>
          <w:color w:val="000000" w:themeColor="text1"/>
          <w:sz w:val="24"/>
        </w:rPr>
        <w:t>は実績値となっており、第３期基本計画の目標値も</w:t>
      </w:r>
      <w:r>
        <w:rPr>
          <w:rFonts w:hint="eastAsia"/>
          <w:color w:val="000000" w:themeColor="text1"/>
          <w:sz w:val="24"/>
        </w:rPr>
        <w:t>40.0%</w:t>
      </w:r>
      <w:r>
        <w:rPr>
          <w:rFonts w:hint="eastAsia"/>
          <w:color w:val="000000" w:themeColor="text1"/>
          <w:sz w:val="24"/>
        </w:rPr>
        <w:t>を設定していたので、第３期基本計画の期間中には達成していない部分になるが、第４期基本計画でも引き続き、この指標に向けて取り組みを進めるということで設定している。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この</w:t>
      </w:r>
      <w:r>
        <w:rPr>
          <w:rFonts w:hint="eastAsia"/>
          <w:color w:val="000000" w:themeColor="text1"/>
          <w:sz w:val="24"/>
          <w:highlight w:val="none"/>
        </w:rPr>
        <w:t>27.1%</w:t>
      </w:r>
      <w:r>
        <w:rPr>
          <w:rFonts w:hint="eastAsia"/>
          <w:color w:val="000000" w:themeColor="text1"/>
          <w:sz w:val="24"/>
          <w:highlight w:val="none"/>
        </w:rPr>
        <w:t>というのは、</w:t>
      </w:r>
      <w:r>
        <w:rPr>
          <w:rFonts w:hint="eastAsia"/>
          <w:color w:val="000000" w:themeColor="text1"/>
          <w:sz w:val="24"/>
          <w:highlight w:val="none"/>
        </w:rPr>
        <w:t>30</w:t>
      </w:r>
      <w:r>
        <w:rPr>
          <w:rFonts w:hint="eastAsia"/>
          <w:color w:val="000000" w:themeColor="text1"/>
          <w:sz w:val="24"/>
          <w:highlight w:val="none"/>
        </w:rPr>
        <w:t>年くらい前から数値を</w:t>
      </w:r>
      <w:r>
        <w:rPr>
          <w:rFonts w:hint="eastAsia"/>
          <w:color w:val="000000" w:themeColor="text1"/>
          <w:sz w:val="24"/>
          <w:highlight w:val="none"/>
        </w:rPr>
        <w:t>30%</w:t>
      </w:r>
      <w:r>
        <w:rPr>
          <w:rFonts w:hint="eastAsia"/>
          <w:color w:val="000000" w:themeColor="text1"/>
          <w:sz w:val="24"/>
          <w:highlight w:val="none"/>
        </w:rPr>
        <w:t>にしろという提言をしてきたが、ほとんど実行されてなかった。</w:t>
      </w:r>
      <w:r>
        <w:rPr>
          <w:rFonts w:hint="eastAsia"/>
          <w:color w:val="000000" w:themeColor="text1"/>
          <w:sz w:val="24"/>
          <w:highlight w:val="none"/>
        </w:rPr>
        <w:t>10%</w:t>
      </w:r>
      <w:r>
        <w:rPr>
          <w:rFonts w:hint="eastAsia"/>
          <w:color w:val="000000" w:themeColor="text1"/>
          <w:sz w:val="24"/>
          <w:highlight w:val="none"/>
        </w:rPr>
        <w:t>もいかない数値が何十年も続いていて、それが急に</w:t>
      </w:r>
      <w:r>
        <w:rPr>
          <w:rFonts w:hint="eastAsia"/>
          <w:color w:val="000000" w:themeColor="text1"/>
          <w:sz w:val="24"/>
          <w:highlight w:val="none"/>
        </w:rPr>
        <w:t>27.1%</w:t>
      </w:r>
      <w:r>
        <w:rPr>
          <w:rFonts w:hint="eastAsia"/>
          <w:color w:val="000000" w:themeColor="text1"/>
          <w:sz w:val="24"/>
          <w:highlight w:val="none"/>
        </w:rPr>
        <w:t>なんて、いつ上がったのかと驚いている。</w:t>
      </w:r>
    </w:p>
    <w:p>
      <w:pPr>
        <w:pStyle w:val="0"/>
        <w:ind w:firstLine="240" w:firstLineChars="100"/>
        <w:rPr>
          <w:rFonts w:hint="eastAsia"/>
          <w:color w:val="000000" w:themeColor="text1"/>
          <w:sz w:val="24"/>
        </w:rPr>
      </w:pPr>
    </w:p>
    <w:p>
      <w:pPr>
        <w:pStyle w:val="0"/>
        <w:rPr>
          <w:rFonts w:hint="eastAsia"/>
          <w:color w:val="000000" w:themeColor="text1"/>
          <w:sz w:val="24"/>
        </w:rPr>
      </w:pPr>
      <w:r>
        <w:rPr>
          <w:rFonts w:hint="eastAsia"/>
          <w:color w:val="000000" w:themeColor="text1"/>
          <w:sz w:val="24"/>
          <w:highlight w:val="none"/>
        </w:rPr>
        <w:t>（事務局）</w:t>
      </w:r>
    </w:p>
    <w:p>
      <w:pPr>
        <w:pStyle w:val="0"/>
        <w:spacing w:line="240" w:lineRule="auto"/>
        <w:ind w:left="0" w:leftChars="0" w:firstLine="240" w:firstLineChars="100"/>
        <w:rPr>
          <w:rFonts w:hint="eastAsia"/>
          <w:sz w:val="24"/>
          <w:highlight w:val="none"/>
        </w:rPr>
      </w:pPr>
      <w:r>
        <w:rPr>
          <w:rFonts w:hint="eastAsia"/>
          <w:color w:val="000000" w:themeColor="text1"/>
          <w:sz w:val="24"/>
        </w:rPr>
        <w:t>ここ数年は</w:t>
      </w:r>
      <w:r>
        <w:rPr>
          <w:rFonts w:hint="eastAsia"/>
          <w:color w:val="000000" w:themeColor="text1"/>
          <w:sz w:val="24"/>
        </w:rPr>
        <w:t>20%</w:t>
      </w:r>
      <w:r>
        <w:rPr>
          <w:rFonts w:hint="eastAsia"/>
          <w:color w:val="000000" w:themeColor="text1"/>
          <w:sz w:val="24"/>
        </w:rPr>
        <w:t>台で推移しており、北海道や国の目標値が</w:t>
      </w:r>
      <w:r>
        <w:rPr>
          <w:rFonts w:hint="eastAsia"/>
          <w:color w:val="000000" w:themeColor="text1"/>
          <w:sz w:val="24"/>
        </w:rPr>
        <w:t>40%</w:t>
      </w:r>
      <w:r>
        <w:rPr>
          <w:rFonts w:hint="eastAsia"/>
          <w:color w:val="000000" w:themeColor="text1"/>
          <w:sz w:val="24"/>
        </w:rPr>
        <w:t>となっていることから、男女共同参画の計画においても</w:t>
      </w:r>
      <w:r>
        <w:rPr>
          <w:rFonts w:hint="eastAsia"/>
          <w:color w:val="000000" w:themeColor="text1"/>
          <w:sz w:val="24"/>
        </w:rPr>
        <w:t>40.0%</w:t>
      </w:r>
      <w:r>
        <w:rPr>
          <w:rFonts w:hint="eastAsia"/>
          <w:color w:val="000000" w:themeColor="text1"/>
          <w:sz w:val="24"/>
        </w:rPr>
        <w:t>を目標値としており、達成されていない現状ではあるが、少しでも高めていきたいというところで、第４期基本計画においても目標値を</w:t>
      </w:r>
      <w:r>
        <w:rPr>
          <w:rFonts w:hint="eastAsia"/>
          <w:color w:val="000000" w:themeColor="text1"/>
          <w:sz w:val="24"/>
        </w:rPr>
        <w:t>40.0%</w:t>
      </w:r>
      <w:r>
        <w:rPr>
          <w:rFonts w:hint="eastAsia"/>
          <w:color w:val="000000" w:themeColor="text1"/>
          <w:sz w:val="24"/>
        </w:rPr>
        <w:t>としている。</w:t>
      </w:r>
    </w:p>
    <w:p>
      <w:pPr>
        <w:pStyle w:val="0"/>
        <w:spacing w:line="240" w:lineRule="auto"/>
        <w:ind w:left="0" w:leftChars="0" w:firstLine="0" w:firstLineChars="0"/>
        <w:rPr>
          <w:rFonts w:hint="eastAsia"/>
          <w:sz w:val="24"/>
          <w:highlight w:val="none"/>
        </w:rPr>
      </w:pPr>
    </w:p>
    <w:p>
      <w:pPr>
        <w:pStyle w:val="0"/>
        <w:spacing w:line="240" w:lineRule="auto"/>
        <w:ind w:left="0" w:leftChars="0" w:hanging="960" w:hangingChars="400"/>
        <w:rPr>
          <w:rFonts w:hint="eastAsia"/>
          <w:color w:val="000000" w:themeColor="text1"/>
          <w:sz w:val="24"/>
          <w:highlight w:val="yellow"/>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令和６年度は</w:t>
      </w:r>
      <w:r>
        <w:rPr>
          <w:rFonts w:hint="eastAsia"/>
          <w:color w:val="000000" w:themeColor="text1"/>
          <w:sz w:val="24"/>
        </w:rPr>
        <w:t>27.1%</w:t>
      </w:r>
      <w:r>
        <w:rPr>
          <w:rFonts w:hint="eastAsia"/>
          <w:color w:val="000000" w:themeColor="text1"/>
          <w:sz w:val="24"/>
        </w:rPr>
        <w:t>を達成したということか。</w:t>
      </w:r>
    </w:p>
    <w:p>
      <w:pPr>
        <w:pStyle w:val="0"/>
        <w:spacing w:line="240" w:lineRule="auto"/>
        <w:ind w:left="0" w:leftChars="0" w:firstLine="240" w:firstLineChars="100"/>
        <w:rPr>
          <w:rFonts w:hint="eastAsia"/>
          <w:sz w:val="24"/>
          <w:highlight w:val="none"/>
        </w:rPr>
      </w:pPr>
    </w:p>
    <w:p>
      <w:pPr>
        <w:pStyle w:val="0"/>
        <w:rPr>
          <w:rFonts w:hint="eastAsia"/>
          <w:color w:val="000000" w:themeColor="text1"/>
          <w:sz w:val="24"/>
        </w:rPr>
      </w:pPr>
      <w:r>
        <w:rPr>
          <w:rFonts w:hint="eastAsia"/>
          <w:color w:val="000000" w:themeColor="text1"/>
          <w:sz w:val="24"/>
          <w:highlight w:val="none"/>
        </w:rPr>
        <w:t>（事務局）</w:t>
      </w:r>
    </w:p>
    <w:p>
      <w:pPr>
        <w:pStyle w:val="0"/>
        <w:spacing w:line="240" w:lineRule="auto"/>
        <w:ind w:left="0" w:leftChars="0" w:firstLine="240" w:firstLineChars="100"/>
        <w:rPr>
          <w:rFonts w:hint="eastAsia"/>
          <w:sz w:val="24"/>
          <w:highlight w:val="none"/>
        </w:rPr>
      </w:pPr>
      <w:r>
        <w:rPr>
          <w:rFonts w:hint="eastAsia"/>
          <w:color w:val="000000" w:themeColor="text1"/>
          <w:sz w:val="24"/>
        </w:rPr>
        <w:t>令和６年度は実績として</w:t>
      </w:r>
      <w:r>
        <w:rPr>
          <w:rFonts w:hint="eastAsia"/>
          <w:color w:val="000000" w:themeColor="text1"/>
          <w:sz w:val="24"/>
        </w:rPr>
        <w:t>27.1%</w:t>
      </w:r>
      <w:r>
        <w:rPr>
          <w:rFonts w:hint="eastAsia"/>
          <w:color w:val="000000" w:themeColor="text1"/>
          <w:sz w:val="24"/>
        </w:rPr>
        <w:t>だが、第３期基本計画の最終年度である令和７年度目標は</w:t>
      </w:r>
      <w:r>
        <w:rPr>
          <w:rFonts w:hint="eastAsia"/>
          <w:color w:val="000000" w:themeColor="text1"/>
          <w:sz w:val="24"/>
        </w:rPr>
        <w:t>40.0%</w:t>
      </w:r>
      <w:r>
        <w:rPr>
          <w:rFonts w:hint="eastAsia"/>
          <w:color w:val="000000" w:themeColor="text1"/>
          <w:sz w:val="24"/>
        </w:rPr>
        <w:t>としている。ただ、ここ数年は</w:t>
      </w:r>
      <w:r>
        <w:rPr>
          <w:rFonts w:hint="eastAsia"/>
          <w:color w:val="000000" w:themeColor="text1"/>
          <w:sz w:val="24"/>
        </w:rPr>
        <w:t>20%</w:t>
      </w:r>
      <w:r>
        <w:rPr>
          <w:rFonts w:hint="eastAsia"/>
          <w:color w:val="000000" w:themeColor="text1"/>
          <w:sz w:val="24"/>
        </w:rPr>
        <w:t>台という数値で推移している。</w:t>
      </w:r>
    </w:p>
    <w:p>
      <w:pPr>
        <w:pStyle w:val="0"/>
        <w:spacing w:line="240" w:lineRule="auto"/>
        <w:ind w:left="0" w:leftChars="0" w:firstLine="240" w:firstLineChars="100"/>
        <w:rPr>
          <w:rFonts w:hint="eastAsia"/>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240" w:firstLineChars="100"/>
        <w:rPr>
          <w:rFonts w:hint="eastAsia"/>
          <w:sz w:val="24"/>
          <w:highlight w:val="none"/>
        </w:rPr>
      </w:pPr>
      <w:r>
        <w:rPr>
          <w:rFonts w:hint="eastAsia"/>
          <w:color w:val="000000" w:themeColor="text1"/>
          <w:sz w:val="24"/>
          <w:highlight w:val="none"/>
        </w:rPr>
        <w:t>その調子でお願いする。</w:t>
      </w:r>
      <w:r>
        <w:rPr>
          <w:rFonts w:hint="eastAsia"/>
          <w:color w:val="000000" w:themeColor="text1"/>
          <w:sz w:val="24"/>
          <w:highlight w:val="none"/>
        </w:rPr>
        <w:t>50/50</w:t>
      </w:r>
      <w:r>
        <w:rPr>
          <w:rFonts w:hint="eastAsia"/>
          <w:color w:val="000000" w:themeColor="text1"/>
          <w:sz w:val="24"/>
          <w:highlight w:val="none"/>
        </w:rPr>
        <w:t>（フィフティ・フィフティ）というのは世界の共通数値であり、それが登別市では何十年も低かったが、急にこの数値を見せられると驚いてしまって、「本当か」という疑問が湧く。</w:t>
      </w:r>
    </w:p>
    <w:p>
      <w:pPr>
        <w:pStyle w:val="0"/>
        <w:spacing w:line="240" w:lineRule="auto"/>
        <w:ind w:left="0" w:leftChars="0" w:firstLine="240" w:firstLineChars="100"/>
        <w:rPr>
          <w:rFonts w:hint="eastAsia"/>
          <w:sz w:val="24"/>
          <w:highlight w:val="none"/>
        </w:rPr>
      </w:pPr>
      <w:r>
        <w:rPr>
          <w:rFonts w:hint="eastAsia"/>
          <w:color w:val="000000" w:themeColor="text1"/>
          <w:sz w:val="24"/>
          <w:highlight w:val="none"/>
        </w:rPr>
        <w:t>とりあえず、この数値を落とさないように頑張ってやってもらえればと思う。数値だけが一人歩きしないように。</w:t>
      </w:r>
    </w:p>
    <w:p>
      <w:pPr>
        <w:pStyle w:val="0"/>
        <w:spacing w:line="240" w:lineRule="auto"/>
        <w:ind w:left="0" w:leftChars="0" w:firstLine="240" w:firstLineChars="100"/>
        <w:rPr>
          <w:rFonts w:hint="eastAsia"/>
          <w:sz w:val="24"/>
          <w:highlight w:val="none"/>
        </w:rPr>
      </w:pPr>
    </w:p>
    <w:p>
      <w:pPr>
        <w:pStyle w:val="0"/>
        <w:spacing w:line="240" w:lineRule="auto"/>
        <w:ind w:left="0" w:leftChars="0" w:hanging="960" w:hangingChars="400"/>
        <w:rPr>
          <w:rFonts w:hint="eastAsia"/>
          <w:color w:val="000000" w:themeColor="text1"/>
          <w:sz w:val="24"/>
          <w:highlight w:val="yellow"/>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今後、第４期を進めていく中で出てくると思うが、この基準値の見極め方、どういうものを基準にしてこの基準値を出しているか、それが実態に適しているかというのも皆と考えていかなければいけないと思う。</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他にあるか。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Ｐ</w:t>
      </w:r>
      <w:r>
        <w:rPr>
          <w:rFonts w:hint="eastAsia"/>
          <w:color w:val="000000" w:themeColor="text1"/>
          <w:sz w:val="24"/>
          <w:highlight w:val="none"/>
        </w:rPr>
        <w:t>29</w:t>
      </w:r>
      <w:r>
        <w:rPr>
          <w:rFonts w:hint="eastAsia"/>
          <w:color w:val="000000" w:themeColor="text1"/>
          <w:sz w:val="24"/>
          <w:highlight w:val="none"/>
        </w:rPr>
        <w:t>の指標２の言葉の確認だけしたいのだが、「市が産婦の心身の健康状態について把握している」の「産婦」という言葉で合っているのか。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言葉を知らなかったので調べていたが、「産婦」だと出産後とされていて、妊娠した段階で母子健康手帳をもらうということであれば、言葉を変えた方が良いのではと思った。</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yellow"/>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誰か詳しい人はいないか。確かに、「妊婦」、「産婦」、「妊産婦」と使う。この意味からいくと「妊産婦」になるのだろうか。</w:t>
      </w:r>
    </w:p>
    <w:p>
      <w:pPr>
        <w:pStyle w:val="0"/>
        <w:spacing w:line="240" w:lineRule="auto"/>
        <w:ind w:left="0" w:leftChars="0" w:firstLine="0" w:firstLineChars="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恐らく、この指標の設定の意識としては、産後の方だけではなく、その前の方達も含めたことを意識していると思うが、指摘いただいた言葉の使い方、この「産婦」という言葉が正しいのかどうかというのは担当部署の方に確認させていただく。</w:t>
      </w:r>
    </w:p>
    <w:p>
      <w:pPr>
        <w:pStyle w:val="0"/>
        <w:ind w:firstLine="240" w:firstLineChars="100"/>
        <w:rPr>
          <w:rFonts w:hint="eastAsia"/>
          <w:color w:val="000000" w:themeColor="text1"/>
          <w:sz w:val="24"/>
        </w:rPr>
      </w:pPr>
    </w:p>
    <w:p>
      <w:pPr>
        <w:pStyle w:val="0"/>
        <w:spacing w:line="240" w:lineRule="auto"/>
        <w:ind w:left="0" w:leftChars="0" w:hanging="960" w:hangingChars="400"/>
        <w:rPr>
          <w:rFonts w:hint="eastAsia"/>
          <w:color w:val="000000" w:themeColor="text1"/>
          <w:sz w:val="24"/>
          <w:highlight w:val="yellow"/>
        </w:rPr>
      </w:pPr>
      <w:r>
        <w:rPr>
          <w:rFonts w:hint="eastAsia"/>
          <w:color w:val="000000" w:themeColor="text1"/>
          <w:sz w:val="24"/>
          <w:highlight w:val="none"/>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「妊娠中」、「妊娠後」、「出産後」も含めるという言葉に当てはまらなければ変更するということで。</w:t>
      </w:r>
    </w:p>
    <w:p>
      <w:pPr>
        <w:pStyle w:val="0"/>
        <w:spacing w:line="240" w:lineRule="auto"/>
        <w:ind w:left="0" w:leftChars="0" w:firstLine="240" w:firstLineChars="100"/>
        <w:rPr>
          <w:rFonts w:hint="eastAsia"/>
          <w:sz w:val="24"/>
          <w:highlight w:val="none"/>
        </w:rPr>
      </w:pPr>
    </w:p>
    <w:p>
      <w:pPr>
        <w:pStyle w:val="0"/>
        <w:spacing w:line="240" w:lineRule="auto"/>
        <w:ind w:left="0" w:leftChars="0" w:firstLine="240" w:firstLineChars="100"/>
        <w:rPr>
          <w:rFonts w:hint="eastAsia"/>
          <w:sz w:val="24"/>
          <w:highlight w:val="none"/>
        </w:rPr>
      </w:pPr>
      <w:r>
        <w:rPr>
          <w:rFonts w:hint="eastAsia"/>
          <w:sz w:val="24"/>
          <w:highlight w:val="none"/>
        </w:rPr>
        <w:t>他にあるか。</w:t>
      </w:r>
    </w:p>
    <w:p>
      <w:pPr>
        <w:pStyle w:val="0"/>
        <w:ind w:firstLine="240" w:firstLineChars="100"/>
        <w:jc w:val="left"/>
        <w:rPr>
          <w:rFonts w:hint="eastAsia"/>
          <w:color w:val="000000" w:themeColor="text1"/>
          <w:sz w:val="24"/>
        </w:rPr>
      </w:pPr>
      <w:r>
        <w:rPr>
          <w:rFonts w:hint="eastAsia"/>
          <w:sz w:val="24"/>
          <w:highlight w:val="none"/>
        </w:rPr>
        <w:t>続いて、第２章の説明をお願いする。</w:t>
      </w:r>
    </w:p>
    <w:p>
      <w:pPr>
        <w:pStyle w:val="0"/>
        <w:ind w:firstLine="240" w:firstLineChars="100"/>
        <w:jc w:val="left"/>
        <w:rPr>
          <w:rFonts w:hint="eastAsia"/>
          <w:color w:val="000000" w:themeColor="text1"/>
          <w:sz w:val="24"/>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「第２章</w:t>
      </w:r>
      <w:r>
        <w:rPr>
          <w:rFonts w:hint="eastAsia"/>
          <w:color w:val="000000" w:themeColor="text1"/>
          <w:sz w:val="24"/>
        </w:rPr>
        <w:t xml:space="preserve"> </w:t>
      </w:r>
      <w:r>
        <w:rPr>
          <w:rFonts w:hint="eastAsia"/>
          <w:color w:val="000000" w:themeColor="text1"/>
          <w:sz w:val="24"/>
        </w:rPr>
        <w:t>自然とともに暮らすまち」については、温暖化対策やごみ減量化、下水道事業などの施策が位置づく、第１節「環境への負荷の少ないまちづくり」、自然の保全、生態系の保全、自然とのふれあい推進などの施策が位置づく、第２節「自然を生かした潤いのあるまちづくり」、「防災」や「消防・救急救助体制」、「交通安全」、「消費者対策」、「防犯等対策」、「市民相談」などの施策が位置づく、第３節「安全に安心して暮らせるまちづくり」の３つの政策（節）で構成されている。</w:t>
      </w:r>
    </w:p>
    <w:p>
      <w:pPr>
        <w:pStyle w:val="0"/>
        <w:ind w:firstLine="240" w:firstLineChars="100"/>
        <w:rPr>
          <w:rFonts w:hint="eastAsia"/>
          <w:color w:val="000000" w:themeColor="text1"/>
          <w:sz w:val="24"/>
        </w:rPr>
      </w:pPr>
      <w:r>
        <w:rPr>
          <w:rFonts w:hint="eastAsia"/>
          <w:color w:val="000000" w:themeColor="text1"/>
          <w:sz w:val="24"/>
        </w:rPr>
        <w:t>３つの節のうち、第１節については、以前から世界的な課題になっており、近年では脱炭素に向けた取組が注目されてきた、地球温暖化対策に関連する部分となる。</w:t>
      </w:r>
    </w:p>
    <w:p>
      <w:pPr>
        <w:pStyle w:val="0"/>
        <w:ind w:firstLine="240" w:firstLineChars="100"/>
        <w:rPr>
          <w:rFonts w:hint="eastAsia"/>
          <w:color w:val="000000" w:themeColor="text1"/>
          <w:sz w:val="24"/>
        </w:rPr>
      </w:pPr>
      <w:r>
        <w:rPr>
          <w:rFonts w:hint="eastAsia"/>
          <w:color w:val="000000" w:themeColor="text1"/>
          <w:sz w:val="24"/>
        </w:rPr>
        <w:t>第１節の基本的な考え方には、本市が令和４年２月に表明した「ゼロカーボンシティ」への挑戦を継続し、２０５０年度までに温室効果ガスの排出量を実質ゼロとすることを目指すため、省資源・省エネ対策や再エネの利用促進などに戦略的に取り組むほか、将来世代に本市の素晴らしい環境を継承するとともに、良好な生活環境を維持するため、環境保全活動や資源循環型社会の実現、下水道事業などによる水質汚濁の防止等を総合的に取り組み、環境への負荷の少ないまちをつくることを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Ⅰ「地球環境にやさしいまちづくりの推進」についてだが、二酸化炭素の排出量の削減を目標とし、考え方にも段階的な削減目標を示していることから指標については、指標１「市全体における二酸化炭素排出量の削減割合」を平成２５年度比で６１％削減することを目標に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w:t>
      </w:r>
      <w:r>
        <w:rPr>
          <w:rFonts w:hint="eastAsia"/>
          <w:color w:val="000000" w:themeColor="text1"/>
          <w:sz w:val="24"/>
        </w:rPr>
        <w:t>P41</w:t>
      </w:r>
      <w:r>
        <w:rPr>
          <w:rFonts w:hint="eastAsia"/>
          <w:color w:val="000000" w:themeColor="text1"/>
          <w:sz w:val="24"/>
        </w:rPr>
        <w:t>～</w:t>
      </w:r>
      <w:r>
        <w:rPr>
          <w:rFonts w:hint="eastAsia"/>
          <w:color w:val="000000" w:themeColor="text1"/>
          <w:sz w:val="24"/>
        </w:rPr>
        <w:t>46</w:t>
      </w:r>
      <w:r>
        <w:rPr>
          <w:rFonts w:hint="eastAsia"/>
          <w:color w:val="000000" w:themeColor="text1"/>
          <w:sz w:val="24"/>
        </w:rPr>
        <w:t>」では、第３期から継続した考え方に加え、温暖化対策の施策として、脱炭素に関する情報発信に加え、電動車等の導入や各種支援制度の実施、省エネ型設備・製品の導入支援及び関連情報の発信、太陽光や温泉熱等の再生可能エネルギーの導入支援及び関連情報の発信などに取り組むことを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以降、施策Ⅱから施策Ⅳまであるが、こちらは第３期基本計画から継続した考え方となっていることから、説明は省略させていただく。</w:t>
      </w:r>
    </w:p>
    <w:p>
      <w:pPr>
        <w:pStyle w:val="0"/>
        <w:ind w:firstLine="240" w:firstLineChars="100"/>
        <w:rPr>
          <w:rFonts w:hint="eastAsia"/>
          <w:color w:val="000000" w:themeColor="text1"/>
          <w:sz w:val="24"/>
        </w:rPr>
      </w:pPr>
      <w:r>
        <w:rPr>
          <w:rFonts w:hint="eastAsia"/>
          <w:color w:val="000000" w:themeColor="text1"/>
          <w:sz w:val="24"/>
        </w:rPr>
        <w:t>第２章は以上となる。</w:t>
      </w:r>
    </w:p>
    <w:p>
      <w:pPr>
        <w:pStyle w:val="0"/>
        <w:ind w:firstLine="240" w:firstLineChars="10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環境に関わる部分の第２章の説明について、質問または部会からの補足等は</w:t>
      </w:r>
      <w:r>
        <w:rPr>
          <w:rFonts w:hint="eastAsia"/>
          <w:sz w:val="24"/>
        </w:rPr>
        <w:t>あるか。</w:t>
      </w:r>
    </w:p>
    <w:p>
      <w:pPr>
        <w:pStyle w:val="0"/>
        <w:ind w:firstLine="240" w:firstLineChars="10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ここの節で議論になったかどうか、委員の方々に逆に質問したいと思うが、登別市でも今話題になっているが、省エネということで、太陽光パネルを次々に。正式な許可を受けているのかどうかわからないが、それが自然環境の破壊になっているという裏腹がある。その辺の議論というのは、委員の中でどの程度されたのかと。</w:t>
      </w:r>
    </w:p>
    <w:p>
      <w:pPr>
        <w:pStyle w:val="0"/>
        <w:spacing w:line="240" w:lineRule="auto"/>
        <w:ind w:left="0" w:leftChars="0" w:firstLine="240" w:firstLineChars="100"/>
        <w:rPr>
          <w:rFonts w:hint="eastAsia"/>
          <w:color w:val="000000" w:themeColor="text1"/>
          <w:sz w:val="24"/>
        </w:rPr>
      </w:pPr>
      <w:r>
        <w:rPr>
          <w:rFonts w:hint="eastAsia"/>
          <w:color w:val="000000" w:themeColor="text1"/>
          <w:sz w:val="24"/>
          <w:highlight w:val="none"/>
        </w:rPr>
        <w:t>実は自身も相当危惧しており、隣の白老町もそうだが、至る所に太陽光パネルが次々と設置されている。自然破壊との因果関係がどうなのかと。それをどのように文言として入れるかということも含めて、議論があったのかどうかというのを質問したい。</w:t>
      </w: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ただいまの</w:t>
      </w:r>
      <w:r>
        <w:rPr>
          <w:rFonts w:hint="eastAsia"/>
          <w:sz w:val="24"/>
        </w:rPr>
        <w:t>委員からの質問は、再生可能エネルギーが環境に優しくない状況もあるということで、部会の方から何か意見が出たとか、補足はあるか。</w:t>
      </w:r>
    </w:p>
    <w:p>
      <w:pPr>
        <w:pStyle w:val="0"/>
        <w:ind w:firstLine="240" w:firstLineChars="100"/>
        <w:rPr>
          <w:rFonts w:hint="eastAsia"/>
          <w:color w:val="000000" w:themeColor="text1"/>
          <w:sz w:val="24"/>
        </w:rPr>
      </w:pPr>
      <w:r>
        <w:rPr>
          <w:rFonts w:hint="eastAsia"/>
          <w:sz w:val="24"/>
        </w:rPr>
        <w:t>担当の庁内委員の方でも構わない。</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今回の説明では省略させていただいたが、第２章第２節の「優れた自然の保全」というところで、再生可能エネルギーの発電事業に関して、環境にも配慮しながらルールに則った適正な実施を促すということで、ちょうど新たな条例の施行を控えていたため、正に今日的な課題としてそういった議論がなされた。</w:t>
      </w:r>
    </w:p>
    <w:p>
      <w:pPr>
        <w:pStyle w:val="0"/>
        <w:ind w:firstLine="240" w:firstLineChars="100"/>
        <w:rPr>
          <w:rFonts w:hint="eastAsia"/>
          <w:color w:val="000000" w:themeColor="text1"/>
          <w:sz w:val="24"/>
        </w:rPr>
      </w:pPr>
      <w:r>
        <w:rPr>
          <w:rFonts w:hint="eastAsia"/>
          <w:color w:val="000000" w:themeColor="text1"/>
          <w:sz w:val="24"/>
        </w:rPr>
        <w:t>これに関しては、２章の自然の保全の部分と４章の景観の保全の部分で議論がなされて、施策としてもそういったところが位置づけられている。</w:t>
      </w:r>
    </w:p>
    <w:p>
      <w:pPr>
        <w:pStyle w:val="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そういった部分で議論されていたということはわかっているが、２年くらい前からは「自然を守る会」というのができている。彼らがどういう活動をやってきているか、こういった政策に対してどう訴えてきているのかということがあまり聞こえてこな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登別の自然を守るという観点の中で活動されていると思うが、議論の中で意見が捉えられているのかということを聞きたかった。</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sz w:val="24"/>
        </w:rPr>
        <w:t>次の質問をどうぞ。</w:t>
      </w:r>
    </w:p>
    <w:p>
      <w:pPr>
        <w:pStyle w:val="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近年、新登別や札内、カルルスに抜ける道路、あの辺りの太陽光パネルの設置の勢いがすごい。釧路でも問題になっているが、</w:t>
      </w:r>
      <w:r>
        <w:rPr>
          <w:rFonts w:hint="eastAsia"/>
          <w:color w:val="000000" w:themeColor="text1"/>
          <w:sz w:val="24"/>
        </w:rPr>
        <w:t>FIT</w:t>
      </w:r>
      <w:r>
        <w:rPr>
          <w:rFonts w:hint="eastAsia"/>
          <w:color w:val="000000" w:themeColor="text1"/>
          <w:sz w:val="24"/>
        </w:rPr>
        <w:t>制度（固定価格買取制度）の買取期間</w:t>
      </w:r>
      <w:r>
        <w:rPr>
          <w:rFonts w:hint="eastAsia"/>
          <w:color w:val="000000" w:themeColor="text1"/>
          <w:sz w:val="24"/>
          <w:highlight w:val="none"/>
        </w:rPr>
        <w:t>が</w:t>
      </w:r>
      <w:r>
        <w:rPr>
          <w:rFonts w:hint="eastAsia"/>
          <w:color w:val="000000" w:themeColor="text1"/>
          <w:sz w:val="24"/>
          <w:highlight w:val="none"/>
        </w:rPr>
        <w:t>10</w:t>
      </w:r>
      <w:r>
        <w:rPr>
          <w:rFonts w:hint="eastAsia"/>
          <w:color w:val="000000" w:themeColor="text1"/>
          <w:sz w:val="24"/>
          <w:highlight w:val="none"/>
        </w:rPr>
        <w:t>年間ということらしく、期間が過ぎた後に設備をきちんと整理、始末してくれるのかというところを大変危惧している。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最近、この地区は雨が少なくなったが、地面をならすことによって、水道を利用している千歳川などに土砂が流れ込んでしまうということが非常に危惧されている。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その辺り、市として何でも許可しているわけではないと思うが、ある日突然ブルドーザーが入って整地している状況が散見されるので、申請があって許可しているとは思うが、市の自然保護の考え方をお聞かせいただきたい。</w:t>
      </w:r>
    </w:p>
    <w:p>
      <w:pPr>
        <w:pStyle w:val="0"/>
        <w:spacing w:line="240" w:lineRule="auto"/>
        <w:ind w:left="0" w:leftChars="0" w:firstLine="0" w:firstLineChars="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基本計画の議論であることから、条例の細かな中身について我々が今この場で説明するのは難しいが、そういったことも含めて、正に条例の議論がなされているのと平行して、市民自治推進委員会の皆様と今回の基本計画の協議を進められてきたので、条例の制定自体、「自然を守る会」等の活動をされている方達との意見交換の中で策定が進められてきたものなので、そういった議論も踏まえて、様々なお話しが今回の議論の中でも庁内検討委員会の方からもあり、市民自治推進委員会の部会の皆様からもいただいたと思っている。</w:t>
      </w:r>
    </w:p>
    <w:p>
      <w:pPr>
        <w:pStyle w:val="0"/>
        <w:spacing w:line="240" w:lineRule="auto"/>
        <w:ind w:left="0" w:leftChars="0" w:firstLine="0" w:firstLineChars="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highlight w:val="none"/>
        </w:rPr>
      </w:pPr>
      <w:r>
        <w:rPr>
          <w:rFonts w:hint="eastAsia"/>
          <w:sz w:val="24"/>
        </w:rPr>
        <w:t>現実として、「自然を守る会」の署名集めがあったり、条例の制定があったりということで。今まで、スタートの頃は北海道の許可を得ているので市はどうしようもなかったとか、民有地であるためにどうしようもなかったとか、色々な問題があったようだが、景観とか環境を守るためにクリアできる方法というのを市の方でも検討</w:t>
      </w:r>
      <w:r>
        <w:rPr>
          <w:rFonts w:hint="eastAsia"/>
          <w:color w:val="000000" w:themeColor="text1"/>
          <w:sz w:val="24"/>
        </w:rPr>
        <w:t>しているようで、これから議会でもその問題が色々と出てくるものと思っている。</w:t>
      </w:r>
    </w:p>
    <w:p>
      <w:pPr>
        <w:pStyle w:val="0"/>
        <w:ind w:firstLine="240" w:firstLineChars="100"/>
        <w:rPr>
          <w:rFonts w:hint="eastAsia"/>
          <w:color w:val="000000" w:themeColor="text1"/>
          <w:sz w:val="24"/>
          <w:highlight w:val="none"/>
        </w:rPr>
      </w:pPr>
      <w:r>
        <w:rPr>
          <w:rFonts w:hint="eastAsia"/>
          <w:color w:val="000000" w:themeColor="text1"/>
          <w:sz w:val="24"/>
        </w:rPr>
        <w:t>恐らく、部会の中でも出てきていると思うが、第４期の計画の中でもそういう言葉は出てきていることから、今までよりは良くなるはずだとは思うが、皆様にチェックしていただきたいと思う。</w:t>
      </w:r>
    </w:p>
    <w:p>
      <w:pPr>
        <w:pStyle w:val="0"/>
        <w:ind w:leftChars="0" w:firstLine="0" w:firstLineChars="0"/>
        <w:rPr>
          <w:rFonts w:hint="eastAsia"/>
          <w:color w:val="000000" w:themeColor="text1"/>
          <w:sz w:val="24"/>
          <w:highlight w:val="none"/>
        </w:rPr>
      </w:pPr>
    </w:p>
    <w:p>
      <w:pPr>
        <w:pStyle w:val="0"/>
        <w:ind w:firstLine="240" w:firstLineChars="100"/>
        <w:rPr>
          <w:rFonts w:hint="eastAsia"/>
          <w:color w:val="000000" w:themeColor="text1"/>
          <w:sz w:val="24"/>
        </w:rPr>
      </w:pPr>
      <w:r>
        <w:rPr>
          <w:rFonts w:hint="eastAsia"/>
          <w:color w:val="000000" w:themeColor="text1"/>
          <w:sz w:val="24"/>
        </w:rPr>
        <w:t>続いて、第３章の説明をお願いする。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highlight w:val="none"/>
        </w:rPr>
        <w:t>（企画調整グループ）</w:t>
      </w:r>
    </w:p>
    <w:p>
      <w:pPr>
        <w:pStyle w:val="0"/>
        <w:ind w:firstLine="240" w:firstLineChars="100"/>
        <w:rPr>
          <w:rFonts w:hint="eastAsia"/>
          <w:color w:val="000000" w:themeColor="text1"/>
          <w:sz w:val="24"/>
        </w:rPr>
      </w:pPr>
      <w:r>
        <w:rPr>
          <w:rFonts w:hint="eastAsia"/>
          <w:color w:val="000000" w:themeColor="text1"/>
          <w:sz w:val="24"/>
        </w:rPr>
        <w:t>「第３章</w:t>
      </w:r>
      <w:r>
        <w:rPr>
          <w:rFonts w:hint="eastAsia"/>
          <w:color w:val="000000" w:themeColor="text1"/>
          <w:sz w:val="24"/>
        </w:rPr>
        <w:t xml:space="preserve"> </w:t>
      </w:r>
      <w:r>
        <w:rPr>
          <w:rFonts w:hint="eastAsia"/>
          <w:color w:val="000000" w:themeColor="text1"/>
          <w:sz w:val="24"/>
        </w:rPr>
        <w:t>大地に根ざしたたくましい産業が躍動するまち」については、市内産業の活性化や企業誘致、産業を担う人材育成及び確保、魅力ある観光地づくりなどの施策が位置づく第１節「活力に満ちた魅力あふれる産業をつくる」、農水産物の高付加価値化や農業経営の促進、漁業の推進などの施策が位置づく第２節「自然を活かした産業の育成」、の２つの政策（節）で構成され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２つの節のうち、第１節の基本的な考え方には、持続可能な産業基盤づくりのために、市内企業の経営力強化に向けた支援や起業・創業の促進を図るほか、登別駅前の発展などから、登別の観光まちづくりに関する協議等も進んでいることを踏まえ、各地区のニーズを捉えた支援等による地域活性化といったにぎわい溢れる商業振興に取り組むこと、本市が日本の観光をリードし続けられるよう魅力ある観光地づくりを進めること、加えて、日本工学院北海道専門学校と連携した、産業を支える人材育成・確保や外国人も含む多様な人材の受入れを推進するなど、活力に満ちた魅力あふれる産業をつくることを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w:t>
      </w:r>
      <w:r>
        <w:rPr>
          <w:rFonts w:hint="eastAsia"/>
          <w:color w:val="000000" w:themeColor="text1"/>
          <w:sz w:val="24"/>
        </w:rPr>
        <w:t>P68</w:t>
      </w:r>
      <w:r>
        <w:rPr>
          <w:rFonts w:hint="eastAsia"/>
          <w:color w:val="000000" w:themeColor="text1"/>
          <w:sz w:val="24"/>
        </w:rPr>
        <w:t>～</w:t>
      </w:r>
      <w:r>
        <w:rPr>
          <w:rFonts w:hint="eastAsia"/>
          <w:color w:val="000000" w:themeColor="text1"/>
          <w:sz w:val="24"/>
        </w:rPr>
        <w:t>72</w:t>
      </w:r>
      <w:r>
        <w:rPr>
          <w:rFonts w:hint="eastAsia"/>
          <w:color w:val="000000" w:themeColor="text1"/>
          <w:sz w:val="24"/>
        </w:rPr>
        <w:t>」では、第３期基本計画から継続した考え方に加え、各地区の特性や課題を踏まえた、環境整備や新店舗開設、事業者進出等に向けた情報収集、そのニーズを捉えた支援メニューの用意などによる地域活性化に向けた取組の支援、日本工学院北海道専門学校の活動を支援することによる地域産業を担う人材育成や関係団体等と連携し、外国人労働者をはじめとした多様な人材の受入れに向けた取り組みの支援について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Ⅲ「魅力ある観光地づくり」では、指標１～３については第３期基本計画から継続して設定したものだが、目標にある地域経済への貢献を測る指標として指標４「観光消費額」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w:t>
      </w:r>
      <w:r>
        <w:rPr>
          <w:rFonts w:hint="eastAsia"/>
          <w:color w:val="000000" w:themeColor="text1"/>
          <w:sz w:val="24"/>
        </w:rPr>
        <w:t>P74</w:t>
      </w:r>
      <w:r>
        <w:rPr>
          <w:rFonts w:hint="eastAsia"/>
          <w:color w:val="000000" w:themeColor="text1"/>
          <w:sz w:val="24"/>
        </w:rPr>
        <w:t>～</w:t>
      </w:r>
      <w:r>
        <w:rPr>
          <w:rFonts w:hint="eastAsia"/>
          <w:color w:val="000000" w:themeColor="text1"/>
          <w:sz w:val="24"/>
        </w:rPr>
        <w:t>76</w:t>
      </w:r>
      <w:r>
        <w:rPr>
          <w:rFonts w:hint="eastAsia"/>
          <w:color w:val="000000" w:themeColor="text1"/>
          <w:sz w:val="24"/>
        </w:rPr>
        <w:t>）についてだが、現在、観光振興を持続的かつ戦略的に推進するための観光振興ビジョンの策定を進めているが、このビジョンと整合性を図りながら、内容をとりまとめたところである。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第３章は以上となる。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産業の部分に関わる第３章について、質問などはあるか。</w:t>
      </w:r>
    </w:p>
    <w:p>
      <w:pPr>
        <w:pStyle w:val="0"/>
        <w:ind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活力ある市内企業の育成」の中において、「市内産業を担う新たな企業の創出」の「③新分野進出と新産業創出の支援」という項目があるが、これはこれで行政として対応していこうということは良いことだという風に見て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そんな中で、市として新たな産業としてどのようなことを考えているのか、いわゆる登別にある資源、あるいは登別の様々な状況を考えてこういう取り組みをするべきだ、こういう視点を持って産業を起こすべきだということを市として研究、検討する担当部署があって然るべきかと思う。</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その辺の市としての独自の考え方についてどのように考えているか。</w:t>
      </w:r>
    </w:p>
    <w:p>
      <w:pPr>
        <w:pStyle w:val="0"/>
        <w:spacing w:line="240" w:lineRule="auto"/>
        <w:ind w:left="0" w:leftChars="0" w:firstLine="0" w:firstLineChars="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登別は財政が厳しい中、何とか財政を作るには、年間</w:t>
      </w:r>
      <w:r>
        <w:rPr>
          <w:rFonts w:hint="eastAsia"/>
          <w:color w:val="000000" w:themeColor="text1"/>
          <w:sz w:val="24"/>
        </w:rPr>
        <w:t>300</w:t>
      </w:r>
      <w:r>
        <w:rPr>
          <w:rFonts w:hint="eastAsia"/>
          <w:color w:val="000000" w:themeColor="text1"/>
          <w:sz w:val="24"/>
        </w:rPr>
        <w:t>万、</w:t>
      </w:r>
      <w:r>
        <w:rPr>
          <w:rFonts w:hint="eastAsia"/>
          <w:color w:val="000000" w:themeColor="text1"/>
          <w:sz w:val="24"/>
        </w:rPr>
        <w:t>400</w:t>
      </w:r>
      <w:r>
        <w:rPr>
          <w:rFonts w:hint="eastAsia"/>
          <w:color w:val="000000" w:themeColor="text1"/>
          <w:sz w:val="24"/>
        </w:rPr>
        <w:t>万と消費をしていただくことによって財政が潤う、そのためには会議所やコンベンション協会、市がしっかりと連携をとって戦略を打っていかないとなかなか新たなものは生まれてこないだろうという意味で、言葉の中には入れられないだろうと思うが、第４期に向けて市として何か考えはあるのか。</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（庁内委員）</w:t>
      </w:r>
    </w:p>
    <w:p>
      <w:pPr>
        <w:pStyle w:val="0"/>
        <w:ind w:firstLine="240" w:firstLineChars="100"/>
        <w:rPr>
          <w:rFonts w:hint="eastAsia"/>
          <w:color w:val="000000" w:themeColor="text1"/>
          <w:sz w:val="24"/>
        </w:rPr>
      </w:pPr>
      <w:r>
        <w:rPr>
          <w:rFonts w:hint="eastAsia"/>
          <w:color w:val="000000" w:themeColor="text1"/>
          <w:sz w:val="24"/>
        </w:rPr>
        <w:t>企業誘致等があるが、一昔前と違って土地を与えて大きな企業が来るということはなかなかないと思っている。最近は、数年前から日本工学院に作ったサテライトオフィスを中心に、他には今発展している登別駅前の関係で、人口が減っていくのはもう明らかにわかっていることで、市内の人だけではなかなかできないので、外から呼んできて少しでも産業を発展させようというような考えを持っている。</w:t>
      </w:r>
    </w:p>
    <w:p>
      <w:pPr>
        <w:pStyle w:val="0"/>
        <w:ind w:firstLine="240" w:firstLineChars="100"/>
        <w:rPr>
          <w:rFonts w:hint="eastAsia"/>
          <w:color w:val="000000" w:themeColor="text1"/>
          <w:sz w:val="24"/>
        </w:rPr>
      </w:pPr>
      <w:r>
        <w:rPr>
          <w:rFonts w:hint="eastAsia"/>
          <w:color w:val="000000" w:themeColor="text1"/>
          <w:sz w:val="24"/>
        </w:rPr>
        <w:t>先ほども言ったように、市が土地や何かを用意して来てくださいというのはなかなかできないが、学校の統廃合の関係だとか、登別婦人センターの関係、そういった公共施設が空いてくることが考えられるので、そういうところも含めつつ、来た企業と市内の企業のマッチングだとか、そういうところで地道に進めているところである。</w:t>
      </w:r>
    </w:p>
    <w:p>
      <w:pPr>
        <w:pStyle w:val="0"/>
        <w:ind w:firstLine="240" w:firstLineChars="100"/>
        <w:rPr>
          <w:rFonts w:hint="eastAsia"/>
          <w:color w:val="000000" w:themeColor="text1"/>
          <w:sz w:val="24"/>
        </w:rPr>
      </w:pPr>
      <w:r>
        <w:rPr>
          <w:rFonts w:hint="eastAsia"/>
          <w:color w:val="000000" w:themeColor="text1"/>
          <w:sz w:val="24"/>
        </w:rPr>
        <w:t>今後もその流れは続けていかなければならないし、登別市は観光のまちで、他のまちと違うのは観光客の方が多く訪れるので、その観光客の方にこのまちにお金をいかに落としてもらうのかというところがポイントになってくると思っている。答えになっているか分からないが、このような感じで進めているところである。</w:t>
      </w:r>
    </w:p>
    <w:p>
      <w:pPr>
        <w:pStyle w:val="0"/>
        <w:ind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基本的には今の考え方で良いと思うけども、今の話の中でもマッチングという部分の中で、やはり色んな情報を把握しているのは行政だと思う。この情報は流すべきだと周知していくようなことも必要じゃないかと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ただ、地方にいくとどうしても、流通分野にしても何にしても新たな取組ということについて着眼点が弱い面が多々あると思う。そういう面では、工学院の協力も必要だけども、他の色んな業界においても、こういう取り組みが必要だ、大事だと色々と思っていると思う。そういう市内企業の方々の情報なり知恵というものをもっと活かしていく取り組みというのが大事なのかなと思っており、期待しているのでよろしくお願いしたい。</w:t>
      </w:r>
    </w:p>
    <w:p>
      <w:pPr>
        <w:pStyle w:val="0"/>
        <w:ind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常々疑問に思っていたのでこの場で聞かせてもらう。登別の活性化ということで、とりあえず少し完成に近づいてきているし、賑わいも出てきているように見ているが、その前に登別の活性化の中で、私の知人で前に札幌に引き上げてしまったが、映画の博物館や小さな美術館、記念館など登別地区だけをターゲットにしても観光対策というか文化対策というか、名称は何でも良いが、そういうものを結びつけて何か作れないかといった人がいた。私はそのアイデアがすごく良いと思っていて、どうしてそれを役所に行って話さないんだと言ったら、聞いてくれないと。聞いてくれない、相手にして</w:t>
      </w:r>
      <w:r>
        <w:rPr>
          <w:rFonts w:hint="eastAsia"/>
          <w:color w:val="000000" w:themeColor="text1"/>
          <w:sz w:val="24"/>
        </w:rPr>
        <w:t>もらえなかった</w:t>
      </w:r>
      <w:r>
        <w:rPr>
          <w:rFonts w:hint="eastAsia"/>
          <w:color w:val="000000" w:themeColor="text1"/>
          <w:sz w:val="24"/>
          <w:highlight w:val="none"/>
        </w:rPr>
        <w:t>と。市民でもすごく良いアイデア持っている人がいる、少ないけど。何故、そういう声を大事にしないのか。これは行政のミスである、私から言わせると。</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つまり、協働のまちづくりって謳うだけで、いつも批判して申し訳ないが、協働のまちづくりをやる気があるのかどうかというのを聞きたいといつも思っている。こういうアイデアを、未熟でも良いからすくい上げて、形にしていくようなことを何故、これは一人の話ではない。つまり市内に何にもできない人ばかりではなくて、ちゃんとした考えを持っている人がいるにも関わらず活かせていない。これはどこかに何か欠陥があるのだろうか、行政の中に。こういういくら計画を立てたって、実の伴わない政策というか、そういうことをやっている空気がどこかにあるのではないかと思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是非、そういう本当に良い考えを、あそこを利用すれば、今の駅前と関連するとものすごく活きるではないか。そうすると、温泉だけでなく、下に降りてきてちゃんと継続して、あそこだけでも結構な賑わいを作れる。</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今も、駅前の方がヌプ</w:t>
      </w:r>
      <w:r>
        <w:rPr>
          <w:rFonts w:hint="eastAsia"/>
          <w:color w:val="000000" w:themeColor="text1"/>
          <w:sz w:val="16"/>
        </w:rPr>
        <w:t>ル</w:t>
      </w:r>
      <w:r>
        <w:rPr>
          <w:rFonts w:hint="eastAsia"/>
          <w:color w:val="000000" w:themeColor="text1"/>
          <w:sz w:val="24"/>
        </w:rPr>
        <w:t>ができたことによって、あの地域の方々で賑わい作りをしていこうということで、色々地域の方々が案を出して。行政としてはあまり突っ込むと、予算もないので何も言えないというのもあるのだろうけども。市の方は予算を付けてほしいけども、付けるものが何も無いので、言いたいことも言えない部分もきっとあるのだろうけども。</w:t>
      </w:r>
    </w:p>
    <w:p>
      <w:pPr>
        <w:pStyle w:val="0"/>
        <w:ind w:firstLine="240" w:firstLineChars="100"/>
        <w:rPr>
          <w:rFonts w:hint="eastAsia"/>
          <w:color w:val="000000" w:themeColor="text1"/>
          <w:sz w:val="24"/>
        </w:rPr>
      </w:pPr>
      <w:r>
        <w:rPr>
          <w:rFonts w:hint="eastAsia"/>
          <w:color w:val="000000" w:themeColor="text1"/>
          <w:sz w:val="24"/>
        </w:rPr>
        <w:t>協働で進めていくには、地域の方々の色々な意見を伺って、そこから先に発展するようなものというのを考える場は今後も継続して門戸を広げていただければと思う。</w:t>
      </w:r>
    </w:p>
    <w:p>
      <w:pPr>
        <w:pStyle w:val="0"/>
        <w:ind w:leftChars="0" w:firstLine="0" w:firstLineChars="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続いて、第４章の説明をお願いする。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（企画調整グループ）</w:t>
      </w:r>
    </w:p>
    <w:p>
      <w:pPr>
        <w:pStyle w:val="0"/>
        <w:ind w:firstLine="240" w:firstLineChars="100"/>
        <w:rPr>
          <w:rFonts w:hint="eastAsia"/>
          <w:color w:val="000000" w:themeColor="text1"/>
          <w:sz w:val="24"/>
        </w:rPr>
      </w:pPr>
      <w:r>
        <w:rPr>
          <w:rFonts w:hint="eastAsia"/>
          <w:color w:val="000000" w:themeColor="text1"/>
          <w:sz w:val="24"/>
        </w:rPr>
        <w:t>「第４章</w:t>
      </w:r>
      <w:r>
        <w:rPr>
          <w:rFonts w:hint="eastAsia"/>
          <w:color w:val="000000" w:themeColor="text1"/>
          <w:sz w:val="24"/>
        </w:rPr>
        <w:t xml:space="preserve"> </w:t>
      </w:r>
      <w:r>
        <w:rPr>
          <w:rFonts w:hint="eastAsia"/>
          <w:color w:val="000000" w:themeColor="text1"/>
          <w:sz w:val="24"/>
        </w:rPr>
        <w:t>調和の中でふるさとを演出するまち」については、コンパクトな都市空間づくりや良好な景観形成などの施策が位置づく第１節「暮らしやすい快適なまちをつくる」、公園やみどりの創出・保全、水道事業などの「住環境」や民間住宅等及び市営住宅の供給などの施策が位置づく第２節「良好な住環境と都市機能が調和したまちをつくる」、幹線道路、生活道路及び橋梁の整備や公共交通の維持・確保などの施策が位置づく第３節「総合的な交通網の整備」、の３つの政策（節）で構成され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３つの節のうち第３節の基本的な考え方には、幹線道路や生活道路の整備・改修、橋梁の維持管理に取り組むほか、人口減少や自家用車の普及、高齢化の進展等により、地域公共交通を取り巻く環境が一層厳しさを増している一方、その重要性が高まっていることを踏まえ、既存の交通手段の維持に努めることはもちろん、市民ニーズ等を把握しながら、新たな交通手段の可能性を含め、持続可能な交通体系の構築に努めるなど、道路交通網の整ったまちをつくることを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Ⅰ「総合的な交通網の整備」についてだが、目標に掲げる快適な交通網の整備を測るハード整備の指標１～３を設定しているほか、持続可能な公共交通を測る「公共交通サービスの満足度」を目標値５６％として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w:t>
      </w:r>
      <w:r>
        <w:rPr>
          <w:rFonts w:hint="eastAsia"/>
          <w:color w:val="000000" w:themeColor="text1"/>
          <w:sz w:val="24"/>
        </w:rPr>
        <w:t>P92~93</w:t>
      </w:r>
      <w:r>
        <w:rPr>
          <w:rFonts w:hint="eastAsia"/>
          <w:color w:val="000000" w:themeColor="text1"/>
          <w:sz w:val="24"/>
        </w:rPr>
        <w:t>」では、第３期から継続した考え方に加え、公共交通分野において、市民ニーズの把握をしながら広域的な取組も含め、地域住民をはじめ誰もが利用しやすく、持続可能な公共交通の実現に向けた取組を推進するほか、公共交通空白地域における移動支援の検討を進めることを新たに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第４章は以上となる。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ただいまの第４章、どちらかというと今後かなり交通網は厳しい状態で、目標値は上がっているが、この目標値を上げるのはかなり厳しいかと思うが。何か意見などはあるか。</w:t>
      </w:r>
    </w:p>
    <w:p>
      <w:pPr>
        <w:pStyle w:val="0"/>
        <w:ind w:firstLine="240" w:firstLineChars="10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当然ながら、推進していかなければならないと思うが、自身も実は後期高齢者である。いつまで車に乗れるかということで、免許証も返納するということで、自身が住んでいるところはまだ市内バスが通っており、そういう面では心配はしていないと言ったら変だが、自身も車を手放すことになるだろうし免許証も返納するだろうということも目先に来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先般、色々市内をテスト的にやられて、もう少し広げていって、色んなところに盲点というか、なかなかそんな</w:t>
      </w:r>
      <w:r>
        <w:rPr>
          <w:rFonts w:hint="eastAsia"/>
          <w:color w:val="000000" w:themeColor="text1"/>
          <w:sz w:val="24"/>
          <w:highlight w:val="none"/>
        </w:rPr>
        <w:t>100</w:t>
      </w:r>
      <w:r>
        <w:rPr>
          <w:rFonts w:hint="eastAsia"/>
          <w:color w:val="000000" w:themeColor="text1"/>
          <w:sz w:val="24"/>
          <w:highlight w:val="none"/>
        </w:rPr>
        <w:t>％はカバーできないと思うが、やはり交通網というのはこれからまだまだ、特に高齢者に対する厳しさがあるのかと思っている。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知人は既に車を手放して、ふと見ると夫婦でバス停に立っており、近場にバス停があるからなのだが、そういったことでの貧困な部分があると思うので、やはり十分にそこを踏まえて、現実的にはあるので。言葉的には書いてあるが、なかなかそうはいかないと思っている。十分踏まえて計画を推進してほしいと思う。</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left="0" w:leftChars="0" w:firstLine="240" w:firstLineChars="100"/>
        <w:rPr>
          <w:rFonts w:hint="eastAsia"/>
          <w:color w:val="000000" w:themeColor="text1"/>
          <w:sz w:val="24"/>
        </w:rPr>
      </w:pPr>
      <w:r>
        <w:rPr>
          <w:rFonts w:hint="eastAsia"/>
          <w:color w:val="000000" w:themeColor="text1"/>
          <w:sz w:val="24"/>
        </w:rPr>
        <w:t>どうしても高齢化が間違いなく進んでいくので、そうなると買い物や通院、その中で、バス等の公共交通機関もどんどん便数が減ってくるような様相がかなり増えてきている中で、なかなか維持するのはかなり難しい部分で。</w:t>
      </w:r>
    </w:p>
    <w:p>
      <w:pPr>
        <w:pStyle w:val="0"/>
        <w:ind w:left="0" w:leftChars="0" w:firstLine="240" w:firstLineChars="100"/>
        <w:rPr>
          <w:rFonts w:hint="eastAsia"/>
          <w:color w:val="000000" w:themeColor="text1"/>
          <w:sz w:val="24"/>
        </w:rPr>
      </w:pPr>
      <w:r>
        <w:rPr>
          <w:rFonts w:hint="eastAsia"/>
          <w:color w:val="000000" w:themeColor="text1"/>
          <w:sz w:val="24"/>
        </w:rPr>
        <w:t>広域的という意味合いが、一般的な広域から民間の公共交通機関、そういうものを含めた広域的な連携もしていかなければニーズに応えられない時代になってくると思うので、そういう意味の広域と捉えて進めていただければと思う。</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続いて、第５章の説明をお願いする。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（企画調整グループ）</w:t>
      </w:r>
    </w:p>
    <w:p>
      <w:pPr>
        <w:pStyle w:val="0"/>
        <w:ind w:firstLine="240" w:firstLineChars="100"/>
        <w:rPr>
          <w:rFonts w:hint="eastAsia"/>
          <w:color w:val="000000" w:themeColor="text1"/>
          <w:sz w:val="24"/>
        </w:rPr>
      </w:pPr>
      <w:r>
        <w:rPr>
          <w:rFonts w:hint="eastAsia"/>
          <w:color w:val="000000" w:themeColor="text1"/>
          <w:sz w:val="24"/>
        </w:rPr>
        <w:t>「第５章</w:t>
      </w:r>
      <w:r>
        <w:rPr>
          <w:rFonts w:hint="eastAsia"/>
          <w:color w:val="000000" w:themeColor="text1"/>
          <w:sz w:val="24"/>
        </w:rPr>
        <w:t xml:space="preserve"> </w:t>
      </w:r>
      <w:r>
        <w:rPr>
          <w:rFonts w:hint="eastAsia"/>
          <w:color w:val="000000" w:themeColor="text1"/>
          <w:sz w:val="24"/>
        </w:rPr>
        <w:t>豊かな個性と人間性を育むまち」については、生涯学習活動の推進や魅力ある図書館づくりなどの施策が位置づく第１節「生涯にわたって学び続ける社会をつくる」、地域に根ざした魅力ある学校づくり」や青少年の健全育成などの施策が位置づく第２節「学校・家庭・地域と連携し心豊かな人間性を育む」、文化・芸術活動の育成・支援や歴史・文化の保存・継承などの施策が位置づく第３節「豊かな文化を育み、歴史をつなぐ」、多様なスポーツ活動の推進や競技スポーツの振興などの施策が位置づく第４節「スポーツを通じた活力あるまちづくり」の４つの政策（節）で構成され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４つの節のうち第１節の基本的な考え方には、人生１００年時代を迎え、人が生涯にわたって学び続ける重要性が高まっていることから、生涯学習活動に取り組めるよう、多様な学習機会の充実と人づくりに取り組むほか、地域の情報拠点である図書館についても、誰もが利用しやすい環境づくりなど、市民の多様なニーズに応えられるよう、その充実を図るなどの取組を通じ生涯にわたって学び続けることができる社会を目指すことをとりまとめ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Ⅰ「市民の主体的な学習の推進」についてだが、目標にある市民の主体的な学習の推進を測る指標として、生涯学習は一般財団法人登別市文化・スポーツ振興財団においても様々な事業を行っているが、市が実施する生涯学習の講座数を指標１として設定したほか、第３期から継続して指標２「図書館を利用した市民の割合」を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w:t>
      </w:r>
      <w:r>
        <w:rPr>
          <w:rFonts w:hint="eastAsia"/>
          <w:color w:val="000000" w:themeColor="text1"/>
          <w:sz w:val="24"/>
        </w:rPr>
        <w:t xml:space="preserve">P96 </w:t>
      </w:r>
      <w:r>
        <w:rPr>
          <w:rFonts w:hint="eastAsia"/>
          <w:color w:val="000000" w:themeColor="text1"/>
          <w:sz w:val="24"/>
        </w:rPr>
        <w:t>生涯学習活動の促進」では、第３期では多様な学習機会の充実や生涯学習に向けた情報提供、生涯学習施設の整備、生涯学習支援者の育成などが各々主要な施策として位置づいていたものを、第４期では多様な学習機会の充実と人づくりにまとめているほか、「</w:t>
      </w:r>
      <w:r>
        <w:rPr>
          <w:rFonts w:hint="eastAsia"/>
          <w:color w:val="000000" w:themeColor="text1"/>
          <w:sz w:val="24"/>
        </w:rPr>
        <w:t xml:space="preserve">P97 </w:t>
      </w:r>
      <w:r>
        <w:rPr>
          <w:rFonts w:hint="eastAsia"/>
          <w:color w:val="000000" w:themeColor="text1"/>
          <w:sz w:val="24"/>
        </w:rPr>
        <w:t>地域に根ざした図書館づくり」では、第３期では生涯学習環境の充実の一つの施策であったところを、第４期では一つ上の体系図に位置づけ、地域を支える情報拠点としての機能を果たすことはもちろん、誰もが利用しやすい環境づくりに努めるなど、魅力ある図書館づくりについて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小中学校の児童生徒等のこどもに関する施策が位置づく第２節についてだが、第２節の基本的な考え方には、予想を超えて変化する社会の中であっても子どもたちがたくましく生きる力を育む教育の推進が求められていること、また、ライフスタイルの変化等により、地域のつながりは希薄化する傾向にあるが、教育は学校に限らず、地域社会も教育の場として機能することが必要となる。</w:t>
      </w:r>
    </w:p>
    <w:p>
      <w:pPr>
        <w:pStyle w:val="0"/>
        <w:ind w:firstLine="240" w:firstLineChars="100"/>
        <w:rPr>
          <w:rFonts w:hint="eastAsia"/>
          <w:color w:val="000000" w:themeColor="text1"/>
          <w:sz w:val="24"/>
        </w:rPr>
      </w:pPr>
      <w:r>
        <w:rPr>
          <w:rFonts w:hint="eastAsia"/>
          <w:color w:val="000000" w:themeColor="text1"/>
          <w:sz w:val="24"/>
        </w:rPr>
        <w:t>このことから、子どもたちが主体的に行動するための力を育む教育を推進するほか、特色ある教育活動の推進や、地域とともにある学校づくりの推進、地域における各種体験活動の推進や問題行動の早期発見及び未然防止に取り組むなど、子どもたちを地域で育てる環境づくりを進め、学校・家庭・地域と連携し、子どもたちの心豊かな人間性を育むことを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Ⅰ「子どもたちの生きる力を育む」についてだが、考え方に示している「知・徳・体」の調和のとれた教育の推進を測る指標として、「知・徳・体」に対応した指標１～３を第４期から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100</w:t>
      </w:r>
      <w:r>
        <w:rPr>
          <w:rFonts w:hint="eastAsia"/>
          <w:color w:val="000000" w:themeColor="text1"/>
          <w:sz w:val="24"/>
        </w:rPr>
        <w:t>～</w:t>
      </w:r>
      <w:r>
        <w:rPr>
          <w:rFonts w:hint="eastAsia"/>
          <w:color w:val="000000" w:themeColor="text1"/>
          <w:sz w:val="24"/>
        </w:rPr>
        <w:t>101</w:t>
      </w:r>
      <w:r>
        <w:rPr>
          <w:rFonts w:hint="eastAsia"/>
          <w:color w:val="000000" w:themeColor="text1"/>
          <w:sz w:val="24"/>
        </w:rPr>
        <w:t>」では、第３期から継続した考え方に加え、ＩＣＴを活用した思考力・判断力・表現力等の育成や他人を思いやる心、生命・人権を尊重する心、社会性等を育む教育の推進、個に応じた学習指導や体験活動を大切にした教育支援センターの充実、アレルギー対応給食の実施に向けた取組など、第４期から新たに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次に、施策Ⅱ「地域に根ざした魅力ある学校づくり」についてだが、地域に根ざした特色ある教育活動を測る指標「コミュニティ・スクールの中学校区での開催の割合」を新たに設定している。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102</w:t>
      </w:r>
      <w:r>
        <w:rPr>
          <w:rFonts w:hint="eastAsia"/>
          <w:color w:val="000000" w:themeColor="text1"/>
          <w:sz w:val="24"/>
        </w:rPr>
        <w:t>～</w:t>
      </w:r>
      <w:r>
        <w:rPr>
          <w:rFonts w:hint="eastAsia"/>
          <w:color w:val="000000" w:themeColor="text1"/>
          <w:sz w:val="24"/>
        </w:rPr>
        <w:t>104</w:t>
      </w:r>
      <w:r>
        <w:rPr>
          <w:rFonts w:hint="eastAsia"/>
          <w:color w:val="000000" w:themeColor="text1"/>
          <w:sz w:val="24"/>
        </w:rPr>
        <w:t>」では、第３期から継続した考え方に加え、地域や家庭と連携した登下校における子どもたちの見守り活動や、地域・地元企業等の地域人材との連携による教育活動の推進、児童生徒が安全安心な学校生活が送れるよう、学校における危機管理マニュアルに基づいた安全確保、教員の資質向上のための学校における働き方改革の推進など、第４期から新たに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Ⅲ「子どもたちを地域で育てる環境づくり」についてだが、青少年の非行等の未然防止を測る指標１を第３期から継続して設定しているほか、各種体験活動の機会提供を測る指標２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105</w:t>
      </w:r>
      <w:r>
        <w:rPr>
          <w:rFonts w:hint="eastAsia"/>
          <w:color w:val="000000" w:themeColor="text1"/>
          <w:sz w:val="24"/>
        </w:rPr>
        <w:t>」では、第３期から継続した考え方に加え、青少年が社会の一員として自覚と決意を新たにする機会の確保に努めるなど、第４期から新たに示している。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以上が第５章となる。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文化やスポーツ、教育の部分、生涯学習の部分の第５章の説明について、質問や意見、補足等はあるか。</w:t>
      </w:r>
    </w:p>
    <w:p>
      <w:pPr>
        <w:pStyle w:val="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学校の問題というテーマで色々と説明があったが、市内には高校、日本工学院北海道専門学校、明日中等教育学校がある。特に高校においては、子ども達が減ったということで狭き門になってきていると、要はクラスを減らされるということになるのだろうけども。</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実は、個人的なことで申し訳ないが、青嶺高校の学校運営協議会のメンバーの一人になっており、その中で色々叫ばれているのが、環境として、青嶺高校は通学手段としてバス通学がほとんどであり、どうしても場所的にそういうところにあるものだから。だんだん子ども達が減ると、今年は入学も出願も定員を割っているが、去年は学校の方の頑張りもあって定員以上あったということで喜んだのだが、今年は逆に減ったということで、これが起爆になって、生徒数含めて見直さないといけないということで、すでにそういう話題にな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環境ということを考えると、青嶺高校の立ち位置と言うか、先ほど言ったようにバス通学がほとんどであり、直接、基本計画で具体的には謳えないが、今色々と話が出ていることは、実は大昔にもあった。「富岸地域に駅を」という話があり、そうすると通学しやすい環境になるという話で、必ずしもそれが実現するとか要望を出すとかという話ではないが、それも一つの考え方としてあるということで。</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通学も含めて環境を考えたときにどうなのかということも十分網羅した中で、計画を進めていただければと。小中学校の統廃合もあるが、それと同時に高校生もいかに地元に残ってもらうかということも含めて、一つの環境対策になると思った。特にバス賃は急激に倍くらいになった、家計にも大きく響く、では青嶺高校には行けないと、極端な話そうなってくる。そういったことも十分考えられるようなことも一つベースにあった方が良いと思っているので、これから計画を進める中で、もし声があがるならば取り上げてもらえればと思ったことから、話させてもらった。</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例えば、市でも教育委員会でも高校の情報は入るのか、教育委員会には入りにくいのではないか。</w:t>
      </w:r>
    </w:p>
    <w:p>
      <w:pPr>
        <w:pStyle w:val="0"/>
        <w:ind w:firstLine="240" w:firstLineChars="100"/>
        <w:rPr>
          <w:rFonts w:hint="eastAsia"/>
          <w:color w:val="000000" w:themeColor="text1"/>
          <w:sz w:val="24"/>
        </w:rPr>
      </w:pPr>
      <w:r>
        <w:rPr>
          <w:rFonts w:hint="eastAsia"/>
          <w:color w:val="000000" w:themeColor="text1"/>
          <w:sz w:val="24"/>
        </w:rPr>
        <w:t>ただ、気付いたときには手遅れだとか、高校に通っている生徒や父兄の方々の悩みというのは、なかなか教育委員会では拾いにくい部分があると思うがどうか。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（庁内委員）</w:t>
      </w:r>
    </w:p>
    <w:p>
      <w:pPr>
        <w:pStyle w:val="0"/>
        <w:ind w:firstLine="240" w:firstLineChars="100"/>
        <w:rPr>
          <w:rFonts w:hint="eastAsia"/>
          <w:color w:val="000000" w:themeColor="text1"/>
          <w:sz w:val="24"/>
        </w:rPr>
      </w:pPr>
      <w:r>
        <w:rPr>
          <w:rFonts w:hint="eastAsia"/>
          <w:color w:val="000000" w:themeColor="text1"/>
          <w:sz w:val="24"/>
        </w:rPr>
        <w:t>委員長の仰るとおり、市町村の教育委員会というのは小中学校との連携で、高校は道教委の方になる。関わるとしたら、胆振地域の高校の配置等の状況で意見を申し出る機会というのはある。室蘭には高校も複数あるが、道立の高校となると登別は市内１校となり、間口の面ということで今後出てくるかもしれないが、学校の統廃合の話題というのは今のところ情報は入ってきていない。</w:t>
      </w:r>
    </w:p>
    <w:p>
      <w:pPr>
        <w:pStyle w:val="0"/>
        <w:ind w:firstLine="240" w:firstLineChars="100"/>
        <w:rPr>
          <w:rFonts w:hint="eastAsia"/>
          <w:color w:val="000000" w:themeColor="text1"/>
          <w:sz w:val="24"/>
        </w:rPr>
      </w:pPr>
      <w:r>
        <w:rPr>
          <w:rFonts w:hint="eastAsia"/>
          <w:color w:val="000000" w:themeColor="text1"/>
          <w:sz w:val="24"/>
        </w:rPr>
        <w:t>公共交通の分野になってくるかと思うが、通学に必要な部分というのは、教育委員会というよりは、公共交通を担当している部署とも連携しながら、必要なニーズを拾い上げながら連携していきたいと思う。</w:t>
      </w:r>
    </w:p>
    <w:p>
      <w:pPr>
        <w:pStyle w:val="0"/>
        <w:ind w:firstLine="240" w:firstLineChars="10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どうしても人口が減ってくると統廃合の可能性も出てくるが、統廃合の話が出てきた頃にはもう手遅れになっていることが多いことから、そういうような情報はアンテナを張っておいて、市民にも提供してもらえればと思う。</w:t>
      </w:r>
    </w:p>
    <w:p>
      <w:pPr>
        <w:pStyle w:val="0"/>
        <w:ind w:firstLine="240" w:firstLineChars="10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また文言の件で申し訳ないが、第５章を見ていて、すごく見やすかった。コミュニティスクール（学校運営協議会制度）だとか、ＩＣＴに関しても情報通信技術という風に括弧書きしてあったので、頭に入ってきやすいと思ったが、第３章に戻って申し訳ないが、第３章の中で結構専門的な用語があり、例えば</w:t>
      </w:r>
      <w:r>
        <w:rPr>
          <w:rFonts w:hint="eastAsia"/>
          <w:color w:val="000000" w:themeColor="text1"/>
          <w:sz w:val="24"/>
          <w:highlight w:val="none"/>
        </w:rPr>
        <w:t>P70</w:t>
      </w:r>
      <w:r>
        <w:rPr>
          <w:rFonts w:hint="eastAsia"/>
          <w:color w:val="000000" w:themeColor="text1"/>
          <w:sz w:val="24"/>
          <w:highlight w:val="none"/>
        </w:rPr>
        <w:t>の中段に「</w:t>
      </w:r>
      <w:r>
        <w:rPr>
          <w:rFonts w:hint="eastAsia"/>
          <w:color w:val="000000" w:themeColor="text1"/>
          <w:sz w:val="24"/>
          <w:highlight w:val="none"/>
        </w:rPr>
        <w:t>GIS</w:t>
      </w:r>
      <w:r>
        <w:rPr>
          <w:rFonts w:hint="eastAsia"/>
          <w:color w:val="000000" w:themeColor="text1"/>
          <w:sz w:val="24"/>
          <w:highlight w:val="none"/>
        </w:rPr>
        <w:t>の活用」とは何かというのが自分の中であった。あと、</w:t>
      </w:r>
      <w:r>
        <w:rPr>
          <w:rFonts w:hint="eastAsia"/>
          <w:color w:val="000000" w:themeColor="text1"/>
          <w:sz w:val="24"/>
          <w:highlight w:val="none"/>
        </w:rPr>
        <w:t>P74</w:t>
      </w:r>
      <w:r>
        <w:rPr>
          <w:rFonts w:hint="eastAsia"/>
          <w:color w:val="000000" w:themeColor="text1"/>
          <w:sz w:val="24"/>
          <w:highlight w:val="none"/>
        </w:rPr>
        <w:t>の「シビックプライド」、今調べてみたら良い言葉だと思って見ていたが、一般の方もこれを見るにあたって、括弧書き等で書いてもらえればもっと市民に理解してもらいやすいのかと思ったので、もし入れられるのであれば入れてもらいたい。</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（企画調整グループ）</w:t>
      </w:r>
    </w:p>
    <w:p>
      <w:pPr>
        <w:pStyle w:val="0"/>
        <w:ind w:firstLine="240" w:firstLineChars="100"/>
        <w:rPr>
          <w:rFonts w:hint="eastAsia"/>
          <w:color w:val="000000" w:themeColor="text1"/>
          <w:sz w:val="24"/>
        </w:rPr>
      </w:pPr>
      <w:r>
        <w:rPr>
          <w:rFonts w:hint="eastAsia"/>
          <w:color w:val="000000" w:themeColor="text1"/>
          <w:sz w:val="24"/>
        </w:rPr>
        <w:t>今、ご意見いただいたので、パブリックコメントもまだ控えている時期であり、もう一度、一通り難しい言葉を市民に理解いただきやすいように、注釈だとか括弧書きを加えることを検討させていただきたい。</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補足できる部分は補足していただきたいと思う。</w:t>
      </w:r>
    </w:p>
    <w:p>
      <w:pPr>
        <w:pStyle w:val="0"/>
        <w:ind w:firstLine="240" w:firstLineChars="100"/>
        <w:rPr>
          <w:rFonts w:hint="eastAsia"/>
          <w:color w:val="000000" w:themeColor="text1"/>
          <w:sz w:val="24"/>
        </w:rPr>
      </w:pPr>
      <w:r>
        <w:rPr>
          <w:rFonts w:hint="eastAsia"/>
          <w:color w:val="000000" w:themeColor="text1"/>
          <w:sz w:val="24"/>
        </w:rPr>
        <w:t>他にないか。</w:t>
      </w:r>
    </w:p>
    <w:p>
      <w:pPr>
        <w:pStyle w:val="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P96</w:t>
      </w:r>
      <w:r>
        <w:rPr>
          <w:rFonts w:hint="eastAsia"/>
          <w:color w:val="000000" w:themeColor="text1"/>
          <w:sz w:val="24"/>
          <w:highlight w:val="none"/>
        </w:rPr>
        <w:t>の図書館の件なのだが、</w:t>
      </w:r>
      <w:r>
        <w:rPr>
          <w:rFonts w:hint="eastAsia"/>
          <w:color w:val="000000" w:themeColor="text1"/>
          <w:sz w:val="24"/>
        </w:rPr>
        <w:t>目標への接近度を測る指標というのがあり、指標２に「図書館を利用した市民の割合」とあり、基準値が</w:t>
      </w:r>
      <w:r>
        <w:rPr>
          <w:rFonts w:hint="eastAsia"/>
          <w:color w:val="000000" w:themeColor="text1"/>
          <w:sz w:val="24"/>
        </w:rPr>
        <w:t>7.45%</w:t>
      </w:r>
      <w:r>
        <w:rPr>
          <w:rFonts w:hint="eastAsia"/>
          <w:color w:val="000000" w:themeColor="text1"/>
          <w:sz w:val="24"/>
        </w:rPr>
        <w:t>、目標値の</w:t>
      </w:r>
      <w:r>
        <w:rPr>
          <w:rFonts w:hint="eastAsia"/>
          <w:color w:val="000000" w:themeColor="text1"/>
          <w:sz w:val="24"/>
        </w:rPr>
        <w:t>R17</w:t>
      </w:r>
      <w:r>
        <w:rPr>
          <w:rFonts w:hint="eastAsia"/>
          <w:color w:val="000000" w:themeColor="text1"/>
          <w:sz w:val="24"/>
        </w:rPr>
        <w:t>が</w:t>
      </w:r>
      <w:r>
        <w:rPr>
          <w:rFonts w:hint="eastAsia"/>
          <w:color w:val="000000" w:themeColor="text1"/>
          <w:sz w:val="24"/>
        </w:rPr>
        <w:t>11.0%</w:t>
      </w:r>
      <w:r>
        <w:rPr>
          <w:rFonts w:hint="eastAsia"/>
          <w:color w:val="000000" w:themeColor="text1"/>
          <w:sz w:val="24"/>
        </w:rPr>
        <w:t>という数値となっているが、この根拠を教えてほしい。</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（庁内委員）</w:t>
      </w:r>
    </w:p>
    <w:p>
      <w:pPr>
        <w:pStyle w:val="0"/>
        <w:ind w:firstLine="240" w:firstLineChars="100"/>
        <w:rPr>
          <w:rFonts w:hint="eastAsia"/>
          <w:color w:val="000000" w:themeColor="text1"/>
          <w:sz w:val="24"/>
        </w:rPr>
      </w:pPr>
      <w:r>
        <w:rPr>
          <w:rFonts w:hint="eastAsia"/>
          <w:color w:val="000000" w:themeColor="text1"/>
          <w:sz w:val="24"/>
        </w:rPr>
        <w:t>部会員から質問が来るとは想定していなかったが、</w:t>
      </w:r>
      <w:r>
        <w:rPr>
          <w:rFonts w:hint="eastAsia"/>
          <w:color w:val="000000" w:themeColor="text1"/>
          <w:sz w:val="24"/>
        </w:rPr>
        <w:t>10%</w:t>
      </w:r>
      <w:r>
        <w:rPr>
          <w:rFonts w:hint="eastAsia"/>
          <w:color w:val="000000" w:themeColor="text1"/>
          <w:sz w:val="24"/>
        </w:rPr>
        <w:t>くらいの利用率があるような状況で推移していたが、第３期基本計画のときにコロナ禍があり、令和２年頃に利用率が当然下がり、コロナが明けて令和５年とかは少しずつ上向きにはなってきているものの、どういう理由かは不明だが、その時点で電子書籍等も結構出てきていたりということもあったり。図書館の本館を利用される方はわかると思うが、本を貸し出しする際に、風が出てゴミもある程度飛ばして自動で綺麗にしてくれる機械も入口に導入しているが、言葉が適切かどうかわからないが、誰が触ったかわからないようなものを控えるような生活というのも多少なり影響していると思っている。</w:t>
      </w:r>
    </w:p>
    <w:p>
      <w:pPr>
        <w:pStyle w:val="0"/>
        <w:ind w:firstLine="240" w:firstLineChars="100"/>
        <w:rPr>
          <w:rFonts w:hint="eastAsia"/>
          <w:color w:val="000000" w:themeColor="text1"/>
          <w:sz w:val="24"/>
        </w:rPr>
      </w:pPr>
      <w:r>
        <w:rPr>
          <w:rFonts w:hint="eastAsia"/>
          <w:color w:val="000000" w:themeColor="text1"/>
          <w:sz w:val="24"/>
        </w:rPr>
        <w:t>そこで、少しずつ元の利用率に戻っていけば良いかというところで、何か計算して</w:t>
      </w:r>
      <w:r>
        <w:rPr>
          <w:rFonts w:hint="eastAsia"/>
          <w:color w:val="000000" w:themeColor="text1"/>
          <w:sz w:val="24"/>
        </w:rPr>
        <w:t>11%</w:t>
      </w:r>
      <w:r>
        <w:rPr>
          <w:rFonts w:hint="eastAsia"/>
          <w:color w:val="000000" w:themeColor="text1"/>
          <w:sz w:val="24"/>
        </w:rPr>
        <w:t>と算出したわけではなく、少なくとも二桁には押し上げたいという思いから、数字の根拠としては明確な積算ということではないが、まずはこの程度の利用を目指している。当然、目標値であり、これを超えることは問題ないと思うので、最低限、この利用率は達成したいという思いで設定している。</w:t>
      </w:r>
    </w:p>
    <w:p>
      <w:pPr>
        <w:pStyle w:val="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今、新しい図書館をアーニスに移転するという検討委員会が終わり、次のステップに移ろうとしているところだが、そこで議論されていた際に行政から示された文言の中には「期待」という言葉がたくさん散りばめられていた。アーニスに移ったからといって、本の貸し出し数がそんなに伸びるとは思っていないので、そういった数値が織り込まれている目標値</w:t>
      </w:r>
      <w:r>
        <w:rPr>
          <w:rFonts w:hint="eastAsia"/>
          <w:color w:val="000000" w:themeColor="text1"/>
          <w:sz w:val="24"/>
        </w:rPr>
        <w:t>11.0%</w:t>
      </w:r>
      <w:r>
        <w:rPr>
          <w:rFonts w:hint="eastAsia"/>
          <w:color w:val="000000" w:themeColor="text1"/>
          <w:sz w:val="24"/>
        </w:rPr>
        <w:t>なのであれば、非常にこれは不満値の高い数値になるし、根拠がわからないままこの数値がひとり歩きしては困ると思う。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こういう数値が計画の中で将来５年間、担当者がどういう風に理解をするのかとか、今の説明を聞いても曖昧だなと、どういう風に捉えれば良いのかわからないというか、そのような感想を持った。</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それから、せっかく図書館をこういう風に項目にあげていても、まだ不安材料が多すぎて言葉をきちんとまとめて話すことができないが、この指標をもう一度読み直してみたいと思う。もし何かあれば、教育委員会へ行くので、相談に乗ってほしい。</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ただ、この目標値の</w:t>
      </w:r>
      <w:r>
        <w:rPr>
          <w:rFonts w:hint="eastAsia"/>
          <w:color w:val="000000" w:themeColor="text1"/>
          <w:sz w:val="24"/>
        </w:rPr>
        <w:t>11.0%</w:t>
      </w:r>
      <w:r>
        <w:rPr>
          <w:rFonts w:hint="eastAsia"/>
          <w:color w:val="000000" w:themeColor="text1"/>
          <w:sz w:val="24"/>
        </w:rPr>
        <w:t>は、図書館の移転がまだどうなるか決まっていないので、現状のままであったとしてもこの目標値を達成する努力をするということで捉えていると思う。</w:t>
      </w:r>
    </w:p>
    <w:p>
      <w:pPr>
        <w:pStyle w:val="0"/>
        <w:ind w:firstLine="240" w:firstLineChars="10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続いて、第６章の説明をお願いする。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（企画調整グループ）</w:t>
      </w:r>
    </w:p>
    <w:p>
      <w:pPr>
        <w:pStyle w:val="0"/>
        <w:ind w:firstLine="240" w:firstLineChars="100"/>
        <w:rPr>
          <w:rFonts w:hint="eastAsia"/>
          <w:color w:val="000000" w:themeColor="text1"/>
          <w:sz w:val="24"/>
        </w:rPr>
      </w:pPr>
      <w:r>
        <w:rPr>
          <w:rFonts w:hint="eastAsia"/>
          <w:color w:val="000000" w:themeColor="text1"/>
          <w:sz w:val="24"/>
        </w:rPr>
        <w:t>「第６章</w:t>
      </w:r>
      <w:r>
        <w:rPr>
          <w:rFonts w:hint="eastAsia"/>
          <w:color w:val="000000" w:themeColor="text1"/>
          <w:sz w:val="24"/>
        </w:rPr>
        <w:t xml:space="preserve"> </w:t>
      </w:r>
      <w:r>
        <w:rPr>
          <w:rFonts w:hint="eastAsia"/>
          <w:color w:val="000000" w:themeColor="text1"/>
          <w:sz w:val="24"/>
        </w:rPr>
        <w:t>担いあうまちづくり」については、市民活動団体の活性化やまちづくりを担う人材育成などの施策が位置づく第１節「協働のまちづくりの推進」、姉妹都市・友好都市との交流や中学生等の海外派遣、多文化共生などの施策が位置づく第２節「交流によるまちづくりの推進」、移住・定住や行財政運営などの施策が位置づく第３節「持続可能なまちづくりの推進」、の３つの政策（節）で構成され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３つの節のうち第１節の基本的な考え方には、協働によるまちづくりを進める必要性が高まっている一方、人口減少などにより市民活動の担い手や地域コミュニティの要となる町内会の担い手が減少傾向にあり、その持続性が危ぶまれている状況にあることから、登別市まちづくり基本条例に基づき、まちづくりの基本理念の定着に継続して取り組むことはもちろん、様々な機会を捉えた市民参画を推進するほか、のぼりんを拠点に、個人・団体間の連携を促進し、まちづくりを担う人材育成に努めるとともに、新庁舎に市民活動の場として新たな機能を附加するなど、まちの活性化につなげる取組を進め、協働のまちづくりを推進することを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Ⅰ「協働の仕組みの醸成」についてだが、指標については、第３期から継続して広報広聴活動の推進を測る指標として指標３を設定しているほか、協働なまちづくりが構築されている満足度を測る指標１、市民と行政の情報共有を測る指標２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117</w:t>
      </w:r>
      <w:r>
        <w:rPr>
          <w:rFonts w:hint="eastAsia"/>
          <w:color w:val="000000" w:themeColor="text1"/>
          <w:sz w:val="24"/>
        </w:rPr>
        <w:t>～</w:t>
      </w:r>
      <w:r>
        <w:rPr>
          <w:rFonts w:hint="eastAsia"/>
          <w:color w:val="000000" w:themeColor="text1"/>
          <w:sz w:val="24"/>
        </w:rPr>
        <w:t>118</w:t>
      </w:r>
      <w:r>
        <w:rPr>
          <w:rFonts w:hint="eastAsia"/>
          <w:color w:val="000000" w:themeColor="text1"/>
          <w:sz w:val="24"/>
        </w:rPr>
        <w:t>」では、第３期から継続した考え方を示している。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Ⅱ「まちづくり活動の推進」についてだが、指標については、第３期から継続してのぼりんを拠点とした市民活動の活性化を測る指標として指標２を設定しているほか、活発なまちづくり活動が展開されている満足度を測る指標１を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119</w:t>
      </w:r>
      <w:r>
        <w:rPr>
          <w:rFonts w:hint="eastAsia"/>
          <w:color w:val="000000" w:themeColor="text1"/>
          <w:sz w:val="24"/>
        </w:rPr>
        <w:t>～</w:t>
      </w:r>
      <w:r>
        <w:rPr>
          <w:rFonts w:hint="eastAsia"/>
          <w:color w:val="000000" w:themeColor="text1"/>
          <w:sz w:val="24"/>
        </w:rPr>
        <w:t>120</w:t>
      </w:r>
      <w:r>
        <w:rPr>
          <w:rFonts w:hint="eastAsia"/>
          <w:color w:val="000000" w:themeColor="text1"/>
          <w:sz w:val="24"/>
        </w:rPr>
        <w:t>」では、第３期から継続した考え方に加え、地域住民や町内会、事業者、市が連携し、町内会等の維持や活動の活性化の推進に努めることを新たに示している。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続いて、第３節の基本的な考え方には、人口減少や少子高齢化、東京圏への一極集中の流れが続き、まちの存続自体が危ぶまれる状況であることから、このまちを未来につなげるため、移住・定住施策などを通じたまちの魅力発信や若年層の定着に向けた取組等を進めるほか、持続可能な行財政運営に努めることが重要であることから、デジタルの力を活用した市民サービスの維持・向上、歳入歳出の適正化、広域行政の推進などによる行財政運営を進め、持続可能なまちづくりを推進することを示してい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次に、施策Ⅰ「選ばれる魅力あるまちづくり」についてだが、指標については、移住・定住の促進等を測る指標１を新たに設定しているほか、本市が消滅可能性自治体に該当したこと等を踏まえ、消滅可能性都市からの脱却を目指すこととしていることから、若年者層の人口に絞った指標２を新たに設定している。</w:t>
      </w:r>
    </w:p>
    <w:p>
      <w:pPr>
        <w:pStyle w:val="0"/>
        <w:ind w:firstLine="240" w:firstLineChars="100"/>
        <w:rPr>
          <w:rFonts w:hint="eastAsia"/>
          <w:color w:val="000000" w:themeColor="text1"/>
          <w:sz w:val="24"/>
        </w:rPr>
      </w:pPr>
      <w:r>
        <w:rPr>
          <w:rFonts w:hint="eastAsia"/>
          <w:color w:val="000000" w:themeColor="text1"/>
          <w:sz w:val="24"/>
        </w:rPr>
        <w:t>また、若年者層は一般的には１５歳から３４歳を指すこととなるが、本計画では２０歳から３９歳を指すこととし、目標値は令和５年に国立社会保障・人口問題研究所（社人研）が公表した数値を上回る設定としている。</w:t>
      </w:r>
    </w:p>
    <w:p>
      <w:pPr>
        <w:pStyle w:val="0"/>
        <w:ind w:firstLine="240" w:firstLineChars="100"/>
        <w:rPr>
          <w:rFonts w:hint="eastAsia"/>
          <w:color w:val="000000" w:themeColor="text1"/>
          <w:sz w:val="24"/>
        </w:rPr>
      </w:pPr>
      <w:r>
        <w:rPr>
          <w:rFonts w:hint="eastAsia"/>
          <w:color w:val="000000" w:themeColor="text1"/>
          <w:sz w:val="24"/>
        </w:rPr>
        <w:t>なお、本計画と並行して７月に開催された市民自治推進委員会全体会議で説明した、人口減少に対する総合的かつ戦略的な取組等をまとめた第３期総合戦略について、策定に向けて事務を進めているが、ここで示す目標人口と整合性を図った目標値として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127</w:t>
      </w:r>
      <w:r>
        <w:rPr>
          <w:rFonts w:hint="eastAsia"/>
          <w:color w:val="000000" w:themeColor="text1"/>
          <w:sz w:val="24"/>
        </w:rPr>
        <w:t>」では、第３期から継続した考え方に加え、地域資源を活用した若年層の定住促進や関係人口の創出・拡大を図ることを、新たに示している。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施策Ⅱ「市民の信頼に応える行財政運営」についてだが、指標については、市民の信頼に応える行財政運営を測る指標として「行政運営の信頼性」と「実質収支比率」を新たに設定しているほか、行政活動を支える一つであるふるさと納税の寄附額を指標３として新たに設定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次に、基本的な方向や主要な施策の考え方についてだが、「Ｐ</w:t>
      </w:r>
      <w:r>
        <w:rPr>
          <w:rFonts w:hint="eastAsia"/>
          <w:color w:val="000000" w:themeColor="text1"/>
          <w:sz w:val="24"/>
        </w:rPr>
        <w:t>128</w:t>
      </w:r>
      <w:r>
        <w:rPr>
          <w:rFonts w:hint="eastAsia"/>
          <w:color w:val="000000" w:themeColor="text1"/>
          <w:sz w:val="24"/>
        </w:rPr>
        <w:t>～</w:t>
      </w:r>
      <w:r>
        <w:rPr>
          <w:rFonts w:hint="eastAsia"/>
          <w:color w:val="000000" w:themeColor="text1"/>
          <w:sz w:val="24"/>
        </w:rPr>
        <w:t>130</w:t>
      </w:r>
      <w:r>
        <w:rPr>
          <w:rFonts w:hint="eastAsia"/>
          <w:color w:val="000000" w:themeColor="text1"/>
          <w:sz w:val="24"/>
        </w:rPr>
        <w:t>」では、第３期から継続した考え方に加え、使用料・手数料等の受益者負担の適正化や広告料収入の拡充等の自主財源の確保及び掘り起こしについて、ふるさと納税・企業版ふるさと納税の取組の推進、デジタルの力を最大限に活用した業務の効率化及び生産性の向上による市民の利便性向上、誰一人取り残さないデジタル活用などを新たに示している。</w:t>
      </w:r>
    </w:p>
    <w:p>
      <w:pPr>
        <w:pStyle w:val="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以上が第６章となる。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協働、交流、持続可能なまちづくりの推進の第６章の説明について、何か質問等はないか。</w:t>
      </w:r>
    </w:p>
    <w:p>
      <w:pPr>
        <w:pStyle w:val="0"/>
        <w:ind w:leftChars="0" w:firstLine="0" w:firstLineChars="0"/>
        <w:rPr>
          <w:rFonts w:hint="eastAsia"/>
          <w:color w:val="000000" w:themeColor="text1"/>
          <w:sz w:val="24"/>
        </w:rPr>
      </w:pPr>
    </w:p>
    <w:p>
      <w:pPr>
        <w:pStyle w:val="0"/>
        <w:ind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些細なことだが、</w:t>
      </w:r>
      <w:r>
        <w:rPr>
          <w:rFonts w:hint="eastAsia"/>
          <w:color w:val="000000" w:themeColor="text1"/>
          <w:sz w:val="24"/>
        </w:rPr>
        <w:t>P117</w:t>
      </w:r>
      <w:r>
        <w:rPr>
          <w:rFonts w:hint="eastAsia"/>
          <w:color w:val="000000" w:themeColor="text1"/>
          <w:sz w:val="24"/>
        </w:rPr>
        <w:t>の指標２の地区懇談会の参加者数について、地区懇談会というのは毎年</w:t>
      </w:r>
      <w:r>
        <w:rPr>
          <w:rFonts w:hint="eastAsia"/>
          <w:color w:val="000000" w:themeColor="text1"/>
          <w:sz w:val="24"/>
        </w:rPr>
        <w:t>10</w:t>
      </w:r>
      <w:r>
        <w:rPr>
          <w:rFonts w:hint="eastAsia"/>
          <w:color w:val="000000" w:themeColor="text1"/>
          <w:sz w:val="24"/>
        </w:rPr>
        <w:t>月から</w:t>
      </w:r>
      <w:r>
        <w:rPr>
          <w:rFonts w:hint="eastAsia"/>
          <w:color w:val="000000" w:themeColor="text1"/>
          <w:sz w:val="24"/>
        </w:rPr>
        <w:t>11</w:t>
      </w:r>
      <w:r>
        <w:rPr>
          <w:rFonts w:hint="eastAsia"/>
          <w:color w:val="000000" w:themeColor="text1"/>
          <w:sz w:val="24"/>
        </w:rPr>
        <w:t>月にかけて市内</w:t>
      </w:r>
      <w:r>
        <w:rPr>
          <w:rFonts w:hint="eastAsia"/>
          <w:color w:val="000000" w:themeColor="text1"/>
          <w:sz w:val="24"/>
        </w:rPr>
        <w:t>10</w:t>
      </w:r>
      <w:r>
        <w:rPr>
          <w:rFonts w:hint="eastAsia"/>
          <w:color w:val="000000" w:themeColor="text1"/>
          <w:sz w:val="24"/>
        </w:rPr>
        <w:t>か所で、町内会役員ばかりでなく町内会の誰でも地区懇談会に参加できる。この地区懇談会は、市民と行政が共に取り組むまちづくりについての意見交換会である。今後、よりよいまちづくりを進めるためには、多くの市民が参加して、意見や要望を出し合うような地区懇談会を願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理解できなかったのが、基準値と目標値が同じ数値だということを再検討していただきたいと思う。</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地区懇談会はとても大事な場なのに、意気込みがあまり感じられないようだがどうか。</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（庁内委員）</w:t>
      </w:r>
    </w:p>
    <w:p>
      <w:pPr>
        <w:pStyle w:val="0"/>
        <w:ind w:left="0" w:leftChars="0" w:firstLine="240" w:firstLineChars="100"/>
        <w:rPr>
          <w:rFonts w:hint="eastAsia"/>
          <w:color w:val="000000" w:themeColor="text1"/>
          <w:sz w:val="24"/>
        </w:rPr>
      </w:pPr>
      <w:r>
        <w:rPr>
          <w:rFonts w:hint="eastAsia"/>
          <w:color w:val="000000" w:themeColor="text1"/>
          <w:sz w:val="24"/>
        </w:rPr>
        <w:t>委員が仰るとおり、我々も地区懇談会の人数はできれば増やしていきたいという思いではあるが、人口減少が進んでいく中で、どうしても全体の人数が減っていくということになると、参加者数は減っていく傾向にあるというところがあり、ただ、できるだけ参加者数は増やしたいと考えており、現状を維持していくということで目標値を設定したというところ。</w:t>
      </w:r>
    </w:p>
    <w:p>
      <w:pPr>
        <w:pStyle w:val="0"/>
        <w:ind w:left="0" w:leftChars="0" w:firstLine="240" w:firstLineChars="100"/>
        <w:rPr>
          <w:rFonts w:hint="eastAsia"/>
          <w:color w:val="000000" w:themeColor="text1"/>
          <w:sz w:val="24"/>
        </w:rPr>
      </w:pPr>
      <w:r>
        <w:rPr>
          <w:rFonts w:hint="eastAsia"/>
          <w:color w:val="000000" w:themeColor="text1"/>
          <w:sz w:val="24"/>
        </w:rPr>
        <w:t>現状維持でそのままいくということではなく、できれば増やしていきたいという思いはあるというところだけはご理解いただきたい。</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人口が減った分、パーセンテージ的には上げないといけないという、弱気な部分はあるが納得いただけるか。</w:t>
      </w:r>
    </w:p>
    <w:p>
      <w:pPr>
        <w:pStyle w:val="0"/>
        <w:ind w:leftChars="0" w:firstLine="0" w:firstLineChars="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これで６章全て、企画調整グループより説明してもらったが、全体を通して何か補足があったり、トータルで質問し忘れた、意見を言い忘れた部分があれば発言願いたい。</w:t>
      </w:r>
    </w:p>
    <w:p>
      <w:pPr>
        <w:pStyle w:val="0"/>
        <w:ind w:leftChars="0" w:firstLine="0" w:firstLineChars="0"/>
        <w:rPr>
          <w:rFonts w:hint="eastAsia"/>
          <w:color w:val="000000" w:themeColor="text1"/>
          <w:sz w:val="24"/>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　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先ほど、再エネに関する話があったが、現状、全国で</w:t>
      </w:r>
      <w:r>
        <w:rPr>
          <w:rFonts w:hint="eastAsia"/>
          <w:color w:val="000000" w:themeColor="text1"/>
          <w:sz w:val="24"/>
        </w:rPr>
        <w:t>300</w:t>
      </w:r>
      <w:r>
        <w:rPr>
          <w:rFonts w:hint="eastAsia"/>
          <w:color w:val="000000" w:themeColor="text1"/>
          <w:sz w:val="24"/>
        </w:rPr>
        <w:t>くらいの自治体が条例を作っている。登別はその中でも、抑制地域を作ったり、罰則を作ったりということで、かなり良い条例を作っている。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条例を作ったことによって、開発をしたいという業者の声が事前に登別市に届くようになり、それはすごく良かったと思っている。ただ、私は２、３年見ており、条例で民地の再エネ開発、特に森を削る再エネ開発というのは環境を汚染する開発を防ぐことはできないだろうという個人的な思いがあ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というのは、条例を作っているときには、</w:t>
      </w:r>
      <w:r>
        <w:rPr>
          <w:rFonts w:hint="eastAsia"/>
          <w:color w:val="000000" w:themeColor="text1"/>
          <w:sz w:val="24"/>
        </w:rPr>
        <w:t>FIT</w:t>
      </w:r>
      <w:r>
        <w:rPr>
          <w:rFonts w:hint="eastAsia"/>
          <w:color w:val="000000" w:themeColor="text1"/>
          <w:sz w:val="24"/>
        </w:rPr>
        <w:t>（固定価格買取制度）という施策が進行している中で作ってきた。それによって、家庭から電気料金として再エネ事業者にお金を払うという形なので、何かおかしなことをしたら経済産業省がきちんと睨みを効かせているというものだったのだが、実は今年になってから、</w:t>
      </w:r>
      <w:r>
        <w:rPr>
          <w:rFonts w:hint="eastAsia"/>
          <w:color w:val="000000" w:themeColor="text1"/>
          <w:sz w:val="24"/>
        </w:rPr>
        <w:t>FIT</w:t>
      </w:r>
      <w:r>
        <w:rPr>
          <w:rFonts w:hint="eastAsia"/>
          <w:color w:val="000000" w:themeColor="text1"/>
          <w:sz w:val="24"/>
        </w:rPr>
        <w:t>を使わないという開発が増え、</w:t>
      </w:r>
      <w:r>
        <w:rPr>
          <w:rFonts w:hint="eastAsia"/>
          <w:color w:val="000000" w:themeColor="text1"/>
          <w:sz w:val="24"/>
        </w:rPr>
        <w:t>PPA</w:t>
      </w:r>
      <w:r>
        <w:rPr>
          <w:rFonts w:hint="eastAsia"/>
          <w:color w:val="000000" w:themeColor="text1"/>
          <w:sz w:val="24"/>
        </w:rPr>
        <w:t>（電力販売契約）という開発、事業者が自分たちで発電事業を起こして、それを企業に売るか自分のところで使うかということで、大手企業も排出権取引ではないが、ポイントを稼ぐためにどんどんそういうものを買っていくという状況で、売り手市場なのかという状況にあ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それと、今開発をしている業者、登別市では今年</w:t>
      </w:r>
      <w:r>
        <w:rPr>
          <w:rFonts w:hint="eastAsia"/>
          <w:color w:val="000000" w:themeColor="text1"/>
          <w:sz w:val="24"/>
        </w:rPr>
        <w:t>11</w:t>
      </w:r>
      <w:r>
        <w:rPr>
          <w:rFonts w:hint="eastAsia"/>
          <w:color w:val="000000" w:themeColor="text1"/>
          <w:sz w:val="24"/>
        </w:rPr>
        <w:t>か所くらい開発計画が出ていて、新登別の</w:t>
      </w:r>
      <w:r>
        <w:rPr>
          <w:rFonts w:hint="eastAsia"/>
          <w:color w:val="000000" w:themeColor="text1"/>
          <w:sz w:val="24"/>
        </w:rPr>
        <w:t>2.5</w:t>
      </w:r>
      <w:r>
        <w:rPr>
          <w:rFonts w:hint="eastAsia"/>
          <w:color w:val="000000" w:themeColor="text1"/>
          <w:sz w:val="24"/>
        </w:rPr>
        <w:t>倍くらいの大きさの開発をしたいという業者もいるようだが、民地なので法律をクリアすれば、それを止めることができないということで、それをどうしていったら良いのかということを行政が非常に悩んでいる。何とか市民の思いを聞いて食い止めたいが、開発するためにこなさなければいけないいくつも条件を皆「クリアしています、ですからやらせてください」と。釧路なんかも一部あったが、森林法に関わる以外のところは全部開発して良いというようなエリアだった。そのようにどんどん開発されてしまうという状況があ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例えば第２章のテーマで「自然とともに暮らすまち」ということで、「環境への負荷の少ないまちづくり」、「自然を生かした潤いのあるまちづくり」というのが、民地の部分では非常に難しいというのが個人的な意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民有地は法律があるからどうにもできないという状況。それをどうしていくかと、市民が声をあげてどうしていくかという部分もあると思う。例えば、鶴居村のように、町がタンチョウヅルを撮影する後背地に開発される可能性があるので、その土地を全部買うということで用地交渉を始めたとか、そのくらいのことをやればある程度できるのだろうけど、市も財政難でそこまではできないと思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そんなことで、このままでいけば太陽光発電だらけというか、法律をクリアしたからそれ以上のことはできない、裁判で争っても負けてしまうという状況。民有地であってもゾーニングをして、ここはやめてほしいとかお願いするしかないのだが、そういう形で良識ある事業者に理解してもらい、今</w:t>
      </w:r>
      <w:r>
        <w:rPr>
          <w:rFonts w:hint="eastAsia"/>
          <w:color w:val="000000" w:themeColor="text1"/>
          <w:sz w:val="24"/>
        </w:rPr>
        <w:t>11</w:t>
      </w:r>
      <w:r>
        <w:rPr>
          <w:rFonts w:hint="eastAsia"/>
          <w:color w:val="000000" w:themeColor="text1"/>
          <w:sz w:val="24"/>
        </w:rPr>
        <w:t>か所進める方向にあると思うが、少しでも理解してもらい、一つでも減らせたらラッキーというような状況を何とか市民の声でもっと違う形でうねりとして、少しでも森を壊して環境を破壊する形の再エネは食い止めたいと。そして、普通の環境に対して良いものはどんどん推進してもらうという形になれば良いと。</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なので、計画のどこかに再エネの環境を汚染するタイプの業者をゼロにするという数値目標があったら良いと感じた。</w:t>
      </w:r>
    </w:p>
    <w:p>
      <w:pPr>
        <w:pStyle w:val="0"/>
        <w:ind w:leftChars="0" w:firstLine="0" w:firstLineChars="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ind w:firstLine="240" w:firstLineChars="100"/>
        <w:rPr>
          <w:rFonts w:hint="eastAsia"/>
          <w:color w:val="000000" w:themeColor="text1"/>
          <w:sz w:val="24"/>
        </w:rPr>
      </w:pPr>
      <w:r>
        <w:rPr>
          <w:rFonts w:hint="eastAsia"/>
          <w:color w:val="000000" w:themeColor="text1"/>
          <w:sz w:val="24"/>
        </w:rPr>
        <w:t>確かに民有地は難しいもので、土地を持っている地主にしては売れない土地で固定資産税だけずっとかかっていく、売れるなら売ってしまいたい、それでないと生活できない、そう言われると市も何も言えなくなるというのもあると思う。そういう部分で色々な問題があると思う。やはり国が中心になって動かないと、どこの市町村でも同じような問題がこれからずっと続くと思っている。</w:t>
      </w:r>
    </w:p>
    <w:p>
      <w:pPr>
        <w:pStyle w:val="0"/>
        <w:ind w:leftChars="0" w:firstLine="0" w:firstLineChars="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他にはないか。よろしいか。</w:t>
      </w:r>
    </w:p>
    <w:p>
      <w:pPr>
        <w:pStyle w:val="0"/>
        <w:ind w:firstLine="240" w:firstLineChars="100"/>
        <w:rPr>
          <w:rFonts w:hint="eastAsia"/>
          <w:color w:val="000000" w:themeColor="text1"/>
          <w:sz w:val="24"/>
        </w:rPr>
      </w:pPr>
    </w:p>
    <w:p>
      <w:pPr>
        <w:pStyle w:val="0"/>
        <w:ind w:firstLine="240" w:firstLineChars="100"/>
        <w:rPr>
          <w:rFonts w:hint="eastAsia"/>
          <w:color w:val="000000" w:themeColor="text1"/>
          <w:sz w:val="24"/>
        </w:rPr>
      </w:pPr>
      <w:r>
        <w:rPr>
          <w:rFonts w:hint="eastAsia"/>
          <w:color w:val="000000" w:themeColor="text1"/>
          <w:sz w:val="24"/>
        </w:rPr>
        <w:t>これで皆からいただいた意見を少し入れて、最終案ができあがって、進めていくと思う。問題は、この第４期の計画がスタートしてから、皆の意見を反映して作ったこの第４期の計画を、今後皆がどのように検証していくのか、評価していくのか。目標値が達成されたけども、市民が肌身で感じていないような数字であれば全く意味のないものなので。そういうものをどのように、目標値の設定の仕方、それから検証の仕方をどうしていくのかというのを作った皆と共に市と方向性を探りながら、これからがまた重要な時期になると思うので、そのときにそういう意見をまた改めて皆から伺いたいと思うので、よろしくお願いしたい。</w:t>
      </w:r>
    </w:p>
    <w:p>
      <w:pPr>
        <w:pStyle w:val="0"/>
        <w:ind w:firstLine="240" w:firstLineChars="100"/>
        <w:rPr>
          <w:rFonts w:hint="eastAsia"/>
          <w:color w:val="000000" w:themeColor="text1"/>
          <w:sz w:val="24"/>
        </w:rPr>
      </w:pPr>
    </w:p>
    <w:p>
      <w:pPr>
        <w:pStyle w:val="0"/>
        <w:ind w:firstLine="240" w:firstLineChars="100"/>
        <w:rPr>
          <w:rFonts w:hint="eastAsia"/>
          <w:color w:val="000000" w:themeColor="text1"/>
          <w:sz w:val="24"/>
        </w:rPr>
      </w:pPr>
      <w:r>
        <w:rPr>
          <w:rFonts w:hint="eastAsia"/>
          <w:sz w:val="24"/>
          <w:highlight w:val="none"/>
        </w:rPr>
        <w:t>～企画調整グループはここで退席する</w:t>
      </w:r>
      <w:bookmarkStart w:id="0" w:name="_GoBack"/>
      <w:bookmarkEnd w:id="0"/>
      <w:r>
        <w:rPr>
          <w:rFonts w:hint="eastAsia"/>
          <w:sz w:val="24"/>
        </w:rPr>
        <w:t>～</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　議題の方は終わりだが、「その他」の部分で一点提案だが、これで基本計画の方の会議、部会は終わる。その後は、基本的な自治推進としてまちづくりの部分で、「子育てしやすいまち」というのはこれからも続き、それぞれの部会で考えていただかなければいけない、この中でやっていかなければいけないことを部会の中で相談してもらうが、年々状況は変わってくるので、それ以外に協働のまちづくりを進めていく自治推進委員会として全体会議で取り上げなければいけない話題があるのかどうか、それぞれ持っている方もいると思うので。</w:t>
      </w:r>
    </w:p>
    <w:p>
      <w:pPr>
        <w:pStyle w:val="0"/>
        <w:ind w:firstLine="240" w:firstLineChars="100"/>
        <w:rPr>
          <w:rFonts w:hint="eastAsia"/>
          <w:color w:val="000000" w:themeColor="text1"/>
          <w:sz w:val="24"/>
        </w:rPr>
      </w:pPr>
      <w:r>
        <w:rPr>
          <w:rFonts w:hint="eastAsia"/>
          <w:color w:val="000000" w:themeColor="text1"/>
          <w:sz w:val="24"/>
        </w:rPr>
        <w:t>ただ、皆からあがってきたものを全部取り上げるわけではなく、皆がこういうテーマも自治推進で取り上げるべきだというものを、少しアンケートをさせていただきたい。その中で、皆で必要なものがあれば全体会議の中で協議していく、または部会で協議していくということも検討する一つの情報をいただきたいと思う。記名でも無記名でも良いが、そういうアンケートをさせていただきたいがよろしいか。事務局の方で案を説明する。</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（事務局）</w:t>
      </w:r>
    </w:p>
    <w:p>
      <w:pPr>
        <w:pStyle w:val="0"/>
        <w:ind w:firstLine="240" w:firstLineChars="100"/>
        <w:rPr>
          <w:rFonts w:hint="eastAsia"/>
          <w:color w:val="000000" w:themeColor="text1"/>
          <w:sz w:val="24"/>
        </w:rPr>
      </w:pPr>
      <w:r>
        <w:rPr>
          <w:rFonts w:hint="eastAsia"/>
          <w:color w:val="000000" w:themeColor="text1"/>
          <w:sz w:val="24"/>
        </w:rPr>
        <w:t>アンケートについて、今、委員長の方からも説明があったが、今後の市民自治推進委員会や各部会において協議するテーマを決める際の参考とするために、委員の方で今後協議したいテーマがあれば、本アンケートの方に回答いただきたい。</w:t>
      </w:r>
    </w:p>
    <w:p>
      <w:pPr>
        <w:pStyle w:val="0"/>
        <w:ind w:firstLine="240" w:firstLineChars="100"/>
        <w:rPr>
          <w:rFonts w:hint="eastAsia"/>
          <w:color w:val="000000" w:themeColor="text1"/>
          <w:sz w:val="24"/>
        </w:rPr>
      </w:pPr>
      <w:r>
        <w:rPr>
          <w:rFonts w:hint="eastAsia"/>
          <w:color w:val="000000" w:themeColor="text1"/>
          <w:sz w:val="24"/>
        </w:rPr>
        <w:t>提出方法は、配布したアンケート用紙に記載の二次元コードを使って入力しても良いし、直接用紙の方に記入し、</w:t>
      </w:r>
      <w:r>
        <w:rPr>
          <w:rFonts w:hint="eastAsia"/>
          <w:color w:val="000000" w:themeColor="text1"/>
          <w:sz w:val="24"/>
        </w:rPr>
        <w:t>FAX</w:t>
      </w:r>
      <w:r>
        <w:rPr>
          <w:rFonts w:hint="eastAsia"/>
          <w:color w:val="000000" w:themeColor="text1"/>
          <w:sz w:val="24"/>
        </w:rPr>
        <w:t>やメール、持参いただいても問題ないので、提出いただければと思う。</w:t>
      </w:r>
    </w:p>
    <w:p>
      <w:pPr>
        <w:pStyle w:val="0"/>
        <w:ind w:firstLine="240" w:firstLineChars="100"/>
        <w:rPr>
          <w:rFonts w:hint="eastAsia"/>
          <w:color w:val="000000" w:themeColor="text1"/>
          <w:sz w:val="24"/>
        </w:rPr>
      </w:pPr>
      <w:r>
        <w:rPr>
          <w:rFonts w:hint="eastAsia"/>
          <w:color w:val="000000" w:themeColor="text1"/>
          <w:sz w:val="24"/>
        </w:rPr>
        <w:t>なお、任意のアンケートとなっており、必ずしも提出を求めているものではないが、提出いただけるということであれば、９月３０日までに提出をお願いしたい。</w:t>
      </w:r>
    </w:p>
    <w:p>
      <w:pPr>
        <w:pStyle w:val="0"/>
        <w:rPr>
          <w:rFonts w:hint="eastAsia"/>
          <w:color w:val="000000" w:themeColor="text1"/>
          <w:sz w:val="24"/>
        </w:rPr>
      </w:pPr>
    </w:p>
    <w:p>
      <w:pPr>
        <w:pStyle w:val="0"/>
        <w:rPr>
          <w:rFonts w:hint="eastAsia"/>
          <w:color w:val="000000" w:themeColor="text1"/>
          <w:sz w:val="24"/>
        </w:rPr>
      </w:pPr>
      <w:r>
        <w:rPr>
          <w:rFonts w:hint="eastAsia"/>
          <w:color w:val="000000" w:themeColor="text1"/>
          <w:sz w:val="24"/>
        </w:rPr>
        <w:t>（委員長）</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これは、提出してくださいというものではない。こういう議題を自治推進委員会で取り上げるべきだという内容があれば出してくださいということで、記名でも無記名でもどちらでも構わない。</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ただ、その後、あがってきたものを全て全体会議にかけて「どうするか、これを取り上げるか」とするのか、部会長会議でその中から少し整理するか、それはまだ白紙なので、あがってきた内容から検討したいと思うのでよろしくお願いしたい。</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以上をもって、本日の登別市市民自治推進委員会を終了する。</w:t>
      </w: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81209637"/>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25</w:t>
        </w:r>
        <w:r>
          <w:rPr>
            <w:rFonts w:hint="eastAsia"/>
          </w:rPr>
          <w:fldChar w:fldCharType="end"/>
        </w:r>
      </w:p>
    </w:sdtContent>
  </w:sdt>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oNotDisplayPageBoundaries/>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21200</TotalTime>
  <Pages>25</Pages>
  <Words>101</Words>
  <Characters>22206</Characters>
  <Application>JUST Note</Application>
  <Lines>889</Lines>
  <Paragraphs>256</Paragraphs>
  <CharactersWithSpaces>22306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野畑  衣里子</dc:creator>
  <cp:lastModifiedBy>下國 陽</cp:lastModifiedBy>
  <cp:lastPrinted>2020-05-21T07:49:49Z</cp:lastPrinted>
  <dcterms:created xsi:type="dcterms:W3CDTF">2016-04-27T05:47:00Z</dcterms:created>
  <dcterms:modified xsi:type="dcterms:W3CDTF">2026-06-23T01:02:55Z</dcterms:modified>
  <cp:revision>255</cp:revision>
</cp:coreProperties>
</file>