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color w:val="000000" w:themeColor="text1"/>
          <w:sz w:val="24"/>
          <w:highlight w:val="none"/>
        </w:rPr>
      </w:pPr>
      <w:r>
        <w:rPr>
          <w:rFonts w:hint="eastAsia" w:asciiTheme="majorEastAsia" w:hAnsiTheme="majorEastAsia" w:eastAsiaTheme="majorEastAsia"/>
          <w:b w:val="1"/>
          <w:color w:val="000000" w:themeColor="text1"/>
          <w:sz w:val="24"/>
          <w:highlight w:val="none"/>
        </w:rPr>
        <w:t>令和７年度第１回登別市市民自治推進委員会議事録</w:t>
      </w:r>
    </w:p>
    <w:p>
      <w:pPr>
        <w:pStyle w:val="0"/>
        <w:jc w:val="right"/>
        <w:rPr>
          <w:rFonts w:hint="default"/>
          <w:color w:val="000000" w:themeColor="text1"/>
          <w:sz w:val="24"/>
          <w:highlight w:val="none"/>
        </w:rPr>
      </w:pPr>
      <w:r>
        <w:rPr>
          <w:rFonts w:hint="eastAsia"/>
          <w:color w:val="000000" w:themeColor="text1"/>
          <w:sz w:val="24"/>
          <w:highlight w:val="none"/>
        </w:rPr>
        <w:t>（敬称略）</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開催日時：</w:t>
      </w:r>
      <w:r>
        <w:rPr>
          <w:rFonts w:hint="eastAsia"/>
          <w:color w:val="000000" w:themeColor="text1"/>
          <w:sz w:val="24"/>
          <w:highlight w:val="none"/>
        </w:rPr>
        <w:t>令和７年７月２４日（木）</w:t>
      </w:r>
      <w:r>
        <w:rPr>
          <w:rFonts w:hint="eastAsia"/>
          <w:color w:val="000000" w:themeColor="text1"/>
          <w:sz w:val="24"/>
          <w:highlight w:val="none"/>
        </w:rPr>
        <w:t>18</w:t>
      </w:r>
      <w:r>
        <w:rPr>
          <w:rFonts w:hint="eastAsia"/>
          <w:color w:val="000000" w:themeColor="text1"/>
          <w:sz w:val="24"/>
          <w:highlight w:val="none"/>
        </w:rPr>
        <w:t>：</w:t>
      </w:r>
      <w:r>
        <w:rPr>
          <w:rFonts w:hint="eastAsia"/>
          <w:color w:val="000000" w:themeColor="text1"/>
          <w:sz w:val="24"/>
          <w:highlight w:val="none"/>
        </w:rPr>
        <w:t>00</w:t>
      </w:r>
      <w:r>
        <w:rPr>
          <w:rFonts w:hint="eastAsia"/>
          <w:color w:val="000000" w:themeColor="text1"/>
          <w:sz w:val="24"/>
          <w:highlight w:val="none"/>
        </w:rPr>
        <w:t>～</w:t>
      </w:r>
      <w:r>
        <w:rPr>
          <w:rFonts w:hint="eastAsia"/>
          <w:color w:val="000000" w:themeColor="text1"/>
          <w:sz w:val="24"/>
          <w:highlight w:val="none"/>
        </w:rPr>
        <w:t>19</w:t>
      </w:r>
      <w:r>
        <w:rPr>
          <w:rFonts w:hint="eastAsia"/>
          <w:color w:val="000000" w:themeColor="text1"/>
          <w:sz w:val="24"/>
          <w:highlight w:val="none"/>
        </w:rPr>
        <w:t>：</w:t>
      </w:r>
      <w:r>
        <w:rPr>
          <w:rFonts w:hint="eastAsia"/>
          <w:color w:val="000000" w:themeColor="text1"/>
          <w:sz w:val="24"/>
          <w:highlight w:val="none"/>
        </w:rPr>
        <w:t>30</w:t>
      </w: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開催場所：登別市総合福祉センター　</w:t>
      </w:r>
      <w:r>
        <w:rPr>
          <w:rFonts w:hint="eastAsia"/>
          <w:color w:val="000000" w:themeColor="text1"/>
          <w:sz w:val="24"/>
          <w:highlight w:val="none"/>
        </w:rPr>
        <w:t>しんた２１　２階</w:t>
      </w:r>
    </w:p>
    <w:p>
      <w:pPr>
        <w:pStyle w:val="0"/>
        <w:ind w:left="0" w:leftChars="0" w:hanging="1800" w:hangingChars="750"/>
        <w:jc w:val="left"/>
        <w:rPr>
          <w:rFonts w:hint="default"/>
          <w:color w:val="000000" w:themeColor="text1"/>
          <w:sz w:val="24"/>
          <w:highlight w:val="none"/>
          <w:u w:val="none" w:color="auto"/>
        </w:rPr>
      </w:pPr>
      <w:r>
        <w:rPr>
          <w:rFonts w:hint="eastAsia"/>
          <w:color w:val="000000" w:themeColor="text1"/>
          <w:sz w:val="24"/>
          <w:highlight w:val="none"/>
        </w:rPr>
        <w:t>◆出席委員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仲川委員長、川田副委員長、遠藤副委員長、</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田渕委員、雨洗委員、</w:t>
      </w:r>
      <w:r>
        <w:rPr>
          <w:rFonts w:hint="eastAsia"/>
          <w:color w:val="000000" w:themeColor="text1"/>
          <w:sz w:val="24"/>
          <w:u w:val="none" w:color="auto"/>
        </w:rPr>
        <w:t>今</w:t>
      </w:r>
      <w:r>
        <w:rPr>
          <w:rFonts w:hint="eastAsia"/>
          <w:color w:val="000000" w:themeColor="text1"/>
          <w:sz w:val="24"/>
          <w:highlight w:val="none"/>
          <w:u w:val="none" w:color="auto"/>
        </w:rPr>
        <w:t>委員</w:t>
      </w:r>
      <w:r>
        <w:rPr>
          <w:rFonts w:hint="eastAsia"/>
          <w:color w:val="000000" w:themeColor="text1"/>
          <w:sz w:val="24"/>
          <w:u w:val="none" w:color="auto"/>
        </w:rPr>
        <w:t>、山田（正）</w:t>
      </w:r>
      <w:r>
        <w:rPr>
          <w:rFonts w:hint="eastAsia"/>
          <w:color w:val="000000" w:themeColor="text1"/>
          <w:sz w:val="24"/>
          <w:highlight w:val="none"/>
          <w:u w:val="none" w:color="auto"/>
        </w:rPr>
        <w:t>委員</w:t>
      </w:r>
      <w:r>
        <w:rPr>
          <w:rFonts w:hint="eastAsia"/>
          <w:color w:val="000000" w:themeColor="text1"/>
          <w:sz w:val="24"/>
          <w:u w:val="none" w:color="auto"/>
        </w:rPr>
        <w:t>、望月</w:t>
      </w:r>
      <w:r>
        <w:rPr>
          <w:rFonts w:hint="eastAsia"/>
          <w:color w:val="000000" w:themeColor="text1"/>
          <w:sz w:val="24"/>
          <w:highlight w:val="none"/>
          <w:u w:val="none" w:color="auto"/>
        </w:rPr>
        <w:t>委員</w:t>
      </w:r>
      <w:r>
        <w:rPr>
          <w:rFonts w:hint="eastAsia"/>
          <w:color w:val="000000" w:themeColor="text1"/>
          <w:sz w:val="24"/>
          <w:u w:val="none" w:color="auto"/>
        </w:rPr>
        <w:t>、</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u w:val="none" w:color="auto"/>
        </w:rPr>
        <w:t>山口</w:t>
      </w:r>
      <w:r>
        <w:rPr>
          <w:rFonts w:hint="eastAsia"/>
          <w:color w:val="000000" w:themeColor="text1"/>
          <w:sz w:val="24"/>
          <w:highlight w:val="none"/>
          <w:u w:val="none" w:color="auto"/>
        </w:rPr>
        <w:t>委員</w:t>
      </w:r>
      <w:r>
        <w:rPr>
          <w:rFonts w:hint="eastAsia"/>
          <w:color w:val="000000" w:themeColor="text1"/>
          <w:sz w:val="24"/>
          <w:u w:val="none" w:color="auto"/>
        </w:rPr>
        <w:t>、山田（新）</w:t>
      </w:r>
      <w:r>
        <w:rPr>
          <w:rFonts w:hint="eastAsia"/>
          <w:color w:val="000000" w:themeColor="text1"/>
          <w:sz w:val="24"/>
          <w:highlight w:val="none"/>
          <w:u w:val="none" w:color="auto"/>
        </w:rPr>
        <w:t>委員</w:t>
      </w:r>
      <w:r>
        <w:rPr>
          <w:rFonts w:hint="eastAsia"/>
          <w:color w:val="000000" w:themeColor="text1"/>
          <w:sz w:val="24"/>
          <w:u w:val="none" w:color="auto"/>
        </w:rPr>
        <w:t>、川人</w:t>
      </w:r>
      <w:r>
        <w:rPr>
          <w:rFonts w:hint="eastAsia"/>
          <w:color w:val="000000" w:themeColor="text1"/>
          <w:sz w:val="24"/>
          <w:highlight w:val="none"/>
          <w:u w:val="none" w:color="auto"/>
        </w:rPr>
        <w:t>委員、</w:t>
      </w:r>
      <w:r>
        <w:rPr>
          <w:rFonts w:hint="eastAsia"/>
          <w:color w:val="000000" w:themeColor="text1"/>
          <w:sz w:val="24"/>
          <w:u w:val="none" w:color="auto"/>
        </w:rPr>
        <w:t>二宮</w:t>
      </w:r>
      <w:r>
        <w:rPr>
          <w:rFonts w:hint="eastAsia"/>
          <w:color w:val="000000" w:themeColor="text1"/>
          <w:sz w:val="24"/>
          <w:highlight w:val="none"/>
          <w:u w:val="none" w:color="auto"/>
        </w:rPr>
        <w:t>委員</w:t>
      </w:r>
      <w:r>
        <w:rPr>
          <w:rFonts w:hint="eastAsia"/>
          <w:color w:val="000000" w:themeColor="text1"/>
          <w:sz w:val="24"/>
          <w:u w:val="none" w:color="auto"/>
        </w:rPr>
        <w:t>、上野</w:t>
      </w:r>
      <w:r>
        <w:rPr>
          <w:rFonts w:hint="eastAsia"/>
          <w:color w:val="000000" w:themeColor="text1"/>
          <w:sz w:val="24"/>
          <w:highlight w:val="none"/>
          <w:u w:val="none" w:color="auto"/>
        </w:rPr>
        <w:t>委員</w:t>
      </w:r>
      <w:r>
        <w:rPr>
          <w:rFonts w:hint="eastAsia"/>
          <w:color w:val="000000" w:themeColor="text1"/>
          <w:sz w:val="24"/>
          <w:u w:val="none" w:color="auto"/>
        </w:rPr>
        <w:t>、</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u w:val="none" w:color="auto"/>
        </w:rPr>
        <w:t>近井</w:t>
      </w:r>
      <w:r>
        <w:rPr>
          <w:rFonts w:hint="eastAsia"/>
          <w:color w:val="000000" w:themeColor="text1"/>
          <w:sz w:val="24"/>
          <w:highlight w:val="none"/>
          <w:u w:val="none" w:color="auto"/>
        </w:rPr>
        <w:t>委員</w:t>
      </w:r>
      <w:r>
        <w:rPr>
          <w:rFonts w:hint="eastAsia"/>
          <w:color w:val="000000" w:themeColor="text1"/>
          <w:sz w:val="24"/>
          <w:u w:val="none" w:color="auto"/>
        </w:rPr>
        <w:t>、山田（則）</w:t>
      </w:r>
      <w:r>
        <w:rPr>
          <w:rFonts w:hint="eastAsia"/>
          <w:color w:val="000000" w:themeColor="text1"/>
          <w:sz w:val="24"/>
          <w:highlight w:val="none"/>
          <w:u w:val="none" w:color="auto"/>
        </w:rPr>
        <w:t>委員、</w:t>
      </w:r>
      <w:r>
        <w:rPr>
          <w:rFonts w:hint="eastAsia"/>
          <w:color w:val="000000" w:themeColor="text1"/>
          <w:sz w:val="24"/>
          <w:u w:val="none" w:color="auto"/>
        </w:rPr>
        <w:t>工藤</w:t>
      </w:r>
      <w:r>
        <w:rPr>
          <w:rFonts w:hint="eastAsia"/>
          <w:color w:val="000000" w:themeColor="text1"/>
          <w:sz w:val="24"/>
          <w:highlight w:val="none"/>
          <w:u w:val="none" w:color="auto"/>
        </w:rPr>
        <w:t>委員</w:t>
      </w:r>
      <w:r>
        <w:rPr>
          <w:rFonts w:hint="eastAsia"/>
          <w:color w:val="000000" w:themeColor="text1"/>
          <w:sz w:val="24"/>
          <w:u w:val="none" w:color="auto"/>
        </w:rPr>
        <w:t>、冨永</w:t>
      </w:r>
      <w:r>
        <w:rPr>
          <w:rFonts w:hint="eastAsia"/>
          <w:color w:val="000000" w:themeColor="text1"/>
          <w:sz w:val="24"/>
          <w:highlight w:val="none"/>
          <w:u w:val="none" w:color="auto"/>
        </w:rPr>
        <w:t>委員</w:t>
      </w:r>
      <w:r>
        <w:rPr>
          <w:rFonts w:hint="eastAsia"/>
          <w:color w:val="000000" w:themeColor="text1"/>
          <w:sz w:val="24"/>
          <w:u w:val="none" w:color="auto"/>
        </w:rPr>
        <w:t>、鈴木</w:t>
      </w:r>
      <w:r>
        <w:rPr>
          <w:rFonts w:hint="eastAsia"/>
          <w:color w:val="000000" w:themeColor="text1"/>
          <w:sz w:val="24"/>
          <w:highlight w:val="none"/>
          <w:u w:val="none" w:color="auto"/>
        </w:rPr>
        <w:t>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u w:val="none" w:color="auto"/>
        </w:rPr>
        <w:t>磯田</w:t>
      </w:r>
      <w:r>
        <w:rPr>
          <w:rFonts w:hint="eastAsia"/>
          <w:color w:val="000000" w:themeColor="text1"/>
          <w:sz w:val="24"/>
          <w:highlight w:val="none"/>
          <w:u w:val="none" w:color="auto"/>
        </w:rPr>
        <w:t>委員</w:t>
      </w:r>
      <w:r>
        <w:rPr>
          <w:rFonts w:hint="eastAsia"/>
          <w:color w:val="000000" w:themeColor="text1"/>
          <w:sz w:val="24"/>
          <w:u w:val="none" w:color="auto"/>
        </w:rPr>
        <w:t>、合田</w:t>
      </w:r>
      <w:r>
        <w:rPr>
          <w:rFonts w:hint="eastAsia"/>
          <w:color w:val="000000" w:themeColor="text1"/>
          <w:sz w:val="24"/>
          <w:highlight w:val="none"/>
          <w:u w:val="none" w:color="auto"/>
        </w:rPr>
        <w:t>委員</w:t>
      </w:r>
      <w:r>
        <w:rPr>
          <w:rFonts w:hint="eastAsia"/>
          <w:color w:val="000000" w:themeColor="text1"/>
          <w:sz w:val="24"/>
          <w:u w:val="none" w:color="auto"/>
        </w:rPr>
        <w:t>、毛利</w:t>
      </w:r>
      <w:r>
        <w:rPr>
          <w:rFonts w:hint="eastAsia"/>
          <w:color w:val="000000" w:themeColor="text1"/>
          <w:sz w:val="24"/>
          <w:highlight w:val="none"/>
          <w:u w:val="none" w:color="auto"/>
        </w:rPr>
        <w:t>委員</w:t>
      </w:r>
    </w:p>
    <w:p>
      <w:pPr>
        <w:pStyle w:val="0"/>
        <w:ind w:left="0" w:leftChars="0" w:right="-315" w:rightChars="-150" w:hanging="1560" w:hangingChars="650"/>
        <w:rPr>
          <w:rFonts w:hint="default"/>
          <w:color w:val="000000" w:themeColor="text1"/>
          <w:sz w:val="24"/>
          <w:highlight w:val="none"/>
        </w:rPr>
      </w:pPr>
      <w:r>
        <w:rPr>
          <w:rFonts w:hint="eastAsia"/>
          <w:color w:val="000000" w:themeColor="text1"/>
          <w:sz w:val="24"/>
          <w:highlight w:val="none"/>
        </w:rPr>
        <w:t>◆</w:t>
      </w:r>
      <w:r>
        <w:rPr>
          <w:rFonts w:hint="eastAsia"/>
          <w:color w:val="000000" w:themeColor="text1"/>
          <w:w w:val="50"/>
          <w:kern w:val="0"/>
          <w:sz w:val="24"/>
          <w:highlight w:val="none"/>
          <w:fitText w:val="960" w:id="1"/>
        </w:rPr>
        <w:t>協働推進庁内委員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rPr>
        <w:t>安部</w:t>
      </w:r>
      <w:r>
        <w:rPr>
          <w:rFonts w:hint="eastAsia"/>
          <w:color w:val="000000" w:themeColor="text1"/>
          <w:sz w:val="24"/>
          <w:highlight w:val="none"/>
        </w:rPr>
        <w:t>委員、</w:t>
      </w:r>
      <w:r>
        <w:rPr>
          <w:rFonts w:hint="eastAsia"/>
          <w:color w:val="000000" w:themeColor="text1"/>
          <w:sz w:val="24"/>
        </w:rPr>
        <w:t>佐藤</w:t>
      </w:r>
      <w:r>
        <w:rPr>
          <w:rFonts w:hint="eastAsia"/>
          <w:color w:val="000000" w:themeColor="text1"/>
          <w:sz w:val="24"/>
          <w:highlight w:val="none"/>
        </w:rPr>
        <w:t>委員、</w:t>
      </w:r>
      <w:r>
        <w:rPr>
          <w:rFonts w:hint="eastAsia"/>
          <w:color w:val="000000" w:themeColor="text1"/>
          <w:sz w:val="24"/>
        </w:rPr>
        <w:t>土門</w:t>
      </w:r>
      <w:r>
        <w:rPr>
          <w:rFonts w:hint="eastAsia"/>
          <w:color w:val="000000" w:themeColor="text1"/>
          <w:sz w:val="24"/>
          <w:highlight w:val="none"/>
        </w:rPr>
        <w:t>委員、</w:t>
      </w:r>
      <w:r>
        <w:rPr>
          <w:rFonts w:hint="eastAsia"/>
          <w:color w:val="000000" w:themeColor="text1"/>
          <w:sz w:val="24"/>
        </w:rPr>
        <w:t>薮中</w:t>
      </w:r>
      <w:r>
        <w:rPr>
          <w:rFonts w:hint="eastAsia"/>
          <w:color w:val="000000" w:themeColor="text1"/>
          <w:sz w:val="24"/>
          <w:highlight w:val="none"/>
        </w:rPr>
        <w:t>委員、</w:t>
      </w:r>
      <w:r>
        <w:rPr>
          <w:rFonts w:hint="eastAsia"/>
          <w:color w:val="000000" w:themeColor="text1"/>
          <w:sz w:val="24"/>
        </w:rPr>
        <w:t>服部</w:t>
      </w:r>
      <w:r>
        <w:rPr>
          <w:rFonts w:hint="eastAsia"/>
          <w:color w:val="000000" w:themeColor="text1"/>
          <w:sz w:val="24"/>
          <w:highlight w:val="none"/>
        </w:rPr>
        <w:t>委員、</w:t>
      </w:r>
      <w:r>
        <w:rPr>
          <w:rFonts w:hint="eastAsia"/>
          <w:color w:val="000000" w:themeColor="text1"/>
          <w:sz w:val="24"/>
        </w:rPr>
        <w:t>北出</w:t>
      </w:r>
      <w:r>
        <w:rPr>
          <w:rFonts w:hint="eastAsia"/>
          <w:color w:val="000000" w:themeColor="text1"/>
          <w:sz w:val="24"/>
          <w:highlight w:val="none"/>
        </w:rPr>
        <w:t>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rPr>
        <w:t>笠井</w:t>
      </w:r>
      <w:r>
        <w:rPr>
          <w:rFonts w:hint="eastAsia"/>
          <w:color w:val="000000" w:themeColor="text1"/>
          <w:sz w:val="24"/>
          <w:highlight w:val="none"/>
        </w:rPr>
        <w:t>委員（兼事務局）、</w:t>
      </w:r>
      <w:r>
        <w:rPr>
          <w:rFonts w:hint="eastAsia"/>
          <w:color w:val="000000" w:themeColor="text1"/>
          <w:sz w:val="24"/>
        </w:rPr>
        <w:t>大内</w:t>
      </w:r>
      <w:r>
        <w:rPr>
          <w:rFonts w:hint="eastAsia"/>
          <w:color w:val="000000" w:themeColor="text1"/>
          <w:sz w:val="24"/>
          <w:highlight w:val="none"/>
        </w:rPr>
        <w:t>委員（兼事務局）</w:t>
      </w:r>
    </w:p>
    <w:p>
      <w:pPr>
        <w:pStyle w:val="0"/>
        <w:ind w:left="1560" w:hanging="1560" w:hangingChars="650"/>
        <w:rPr>
          <w:rFonts w:hint="default"/>
          <w:color w:val="000000" w:themeColor="text1"/>
          <w:sz w:val="32"/>
          <w:highlight w:val="none"/>
        </w:rPr>
      </w:pPr>
      <w:r>
        <w:rPr>
          <w:rFonts w:hint="eastAsia"/>
          <w:color w:val="000000" w:themeColor="text1"/>
          <w:sz w:val="24"/>
          <w:highlight w:val="none"/>
        </w:rPr>
        <w:t>◆</w:t>
      </w:r>
      <w:r>
        <w:rPr>
          <w:rFonts w:hint="eastAsia"/>
          <w:color w:val="000000" w:themeColor="text1"/>
          <w:spacing w:val="60"/>
          <w:sz w:val="24"/>
          <w:highlight w:val="none"/>
          <w:fitText w:val="960" w:id="2"/>
        </w:rPr>
        <w:t>説明</w:t>
      </w:r>
      <w:r>
        <w:rPr>
          <w:rFonts w:hint="eastAsia"/>
          <w:color w:val="000000" w:themeColor="text1"/>
          <w:sz w:val="24"/>
          <w:highlight w:val="none"/>
          <w:fitText w:val="960" w:id="2"/>
        </w:rPr>
        <w:t>員</w:t>
      </w:r>
    </w:p>
    <w:p>
      <w:pPr>
        <w:pStyle w:val="0"/>
        <w:ind w:left="1530" w:leftChars="100" w:hanging="1320" w:hangingChars="550"/>
        <w:rPr>
          <w:rFonts w:hint="default"/>
          <w:color w:val="000000" w:themeColor="text1"/>
          <w:sz w:val="32"/>
          <w:highlight w:val="none"/>
        </w:rPr>
      </w:pPr>
      <w:r>
        <w:rPr>
          <w:rFonts w:hint="eastAsia"/>
          <w:color w:val="000000" w:themeColor="text1"/>
          <w:sz w:val="24"/>
        </w:rPr>
        <w:t>森元</w:t>
      </w:r>
      <w:r>
        <w:rPr>
          <w:rFonts w:hint="eastAsia"/>
          <w:color w:val="000000" w:themeColor="text1"/>
          <w:sz w:val="24"/>
          <w:highlight w:val="none"/>
        </w:rPr>
        <w:t>総務部長、大澤総務部次長、近間企画調整グループ総括主幹、服部主査</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w:t>
      </w:r>
      <w:r>
        <w:rPr>
          <w:rFonts w:hint="eastAsia"/>
          <w:color w:val="000000" w:themeColor="text1"/>
          <w:spacing w:val="0"/>
          <w:w w:val="80"/>
          <w:kern w:val="0"/>
          <w:sz w:val="24"/>
          <w:highlight w:val="none"/>
          <w:fitText w:val="960" w:id="3"/>
        </w:rPr>
        <w:t>事　務　</w:t>
      </w:r>
      <w:r>
        <w:rPr>
          <w:rFonts w:hint="eastAsia"/>
          <w:color w:val="000000" w:themeColor="text1"/>
          <w:spacing w:val="1"/>
          <w:w w:val="80"/>
          <w:kern w:val="0"/>
          <w:sz w:val="24"/>
          <w:highlight w:val="none"/>
          <w:fitText w:val="960" w:id="3"/>
        </w:rPr>
        <w:t>局</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渡部市民生活部長、笠井市民生活部次長、大内市民協働グループ総括主幹、</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坂上主査、新関主任、菅原担当員、勝田担当員</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◆議　　題</w:t>
      </w:r>
    </w:p>
    <w:p>
      <w:pPr>
        <w:pStyle w:val="0"/>
        <w:ind w:left="899" w:leftChars="100" w:hanging="689" w:hangingChars="287"/>
        <w:rPr>
          <w:rFonts w:hint="eastAsia"/>
          <w:color w:val="000000" w:themeColor="text1"/>
          <w:sz w:val="24"/>
        </w:rPr>
      </w:pPr>
      <w:r>
        <w:rPr>
          <w:rFonts w:hint="eastAsia"/>
          <w:color w:val="000000" w:themeColor="text1"/>
          <w:sz w:val="24"/>
        </w:rPr>
        <w:t>（１）（仮称）第３期登別市まち・ひと・しごと創生総合戦略の策定方針</w:t>
      </w:r>
    </w:p>
    <w:p>
      <w:pPr>
        <w:pStyle w:val="0"/>
        <w:ind w:left="813" w:leftChars="387" w:firstLine="240" w:firstLineChars="100"/>
        <w:rPr>
          <w:rFonts w:hint="eastAsia"/>
          <w:color w:val="000000" w:themeColor="text1"/>
          <w:sz w:val="24"/>
        </w:rPr>
      </w:pPr>
      <w:r>
        <w:rPr>
          <w:rFonts w:hint="eastAsia"/>
          <w:color w:val="000000" w:themeColor="text1"/>
          <w:sz w:val="24"/>
        </w:rPr>
        <w:t>について</w:t>
      </w:r>
    </w:p>
    <w:p>
      <w:pPr>
        <w:pStyle w:val="0"/>
        <w:ind w:left="1588" w:leftChars="100" w:hanging="1378" w:hangingChars="574"/>
        <w:rPr>
          <w:rFonts w:hint="eastAsia"/>
          <w:color w:val="000000" w:themeColor="text1"/>
          <w:sz w:val="24"/>
        </w:rPr>
      </w:pPr>
      <w:r>
        <w:rPr>
          <w:rFonts w:hint="eastAsia"/>
          <w:color w:val="000000" w:themeColor="text1"/>
          <w:sz w:val="24"/>
        </w:rPr>
        <w:t>（２）登別市まちづくり基本条例について</w:t>
      </w:r>
    </w:p>
    <w:p>
      <w:pPr>
        <w:pStyle w:val="0"/>
        <w:ind w:left="1588" w:leftChars="100" w:hanging="1378" w:hangingChars="574"/>
        <w:rPr>
          <w:rFonts w:hint="default"/>
          <w:color w:val="000000" w:themeColor="text1"/>
          <w:sz w:val="24"/>
          <w:highlight w:val="none"/>
        </w:rPr>
      </w:pPr>
      <w:r>
        <w:rPr>
          <w:rFonts w:hint="eastAsia"/>
          <w:color w:val="000000" w:themeColor="text1"/>
          <w:sz w:val="24"/>
        </w:rPr>
        <w:t>（３）その他</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　　　　　　　</w:t>
      </w:r>
      <w:r>
        <w:rPr>
          <w:rFonts w:hint="eastAsia"/>
          <w:b w:val="1"/>
          <w:color w:val="000000" w:themeColor="text1"/>
          <w:sz w:val="24"/>
          <w:highlight w:val="none"/>
        </w:rPr>
        <w:t>　</w:t>
      </w:r>
    </w:p>
    <w:p>
      <w:pPr>
        <w:pStyle w:val="0"/>
        <w:rPr>
          <w:rFonts w:hint="default"/>
          <w:color w:val="000000" w:themeColor="text1"/>
          <w:sz w:val="24"/>
          <w:highlight w:val="none"/>
        </w:rPr>
      </w:pPr>
      <w:r>
        <w:rPr>
          <w:rFonts w:hint="eastAsia"/>
          <w:b w:val="1"/>
          <w:color w:val="000000" w:themeColor="text1"/>
          <w:sz w:val="24"/>
          <w:highlight w:val="none"/>
        </w:rPr>
        <w:t>【総務部説明：</w:t>
      </w:r>
      <w:r>
        <w:rPr>
          <w:rFonts w:hint="eastAsia"/>
          <w:b w:val="1"/>
          <w:color w:val="000000" w:themeColor="text1"/>
          <w:sz w:val="24"/>
        </w:rPr>
        <w:t>（仮称）第３期登別市まち・ひと・しごと創生総合戦略の策定方針について</w:t>
      </w:r>
      <w:r>
        <w:rPr>
          <w:rFonts w:hint="eastAsia"/>
          <w:b w:val="1"/>
          <w:color w:val="000000" w:themeColor="text1"/>
          <w:sz w:val="24"/>
          <w:highlight w:val="none"/>
        </w:rPr>
        <w:t>】</w:t>
      </w:r>
    </w:p>
    <w:p>
      <w:pPr>
        <w:pStyle w:val="0"/>
        <w:rPr>
          <w:rFonts w:hint="default"/>
          <w:color w:val="000000" w:themeColor="text1"/>
          <w:sz w:val="24"/>
          <w:highlight w:val="none"/>
        </w:rPr>
      </w:pPr>
      <w:r>
        <w:rPr>
          <w:rFonts w:hint="eastAsia"/>
          <w:color w:val="000000" w:themeColor="text1"/>
          <w:sz w:val="24"/>
          <w:highlight w:val="none"/>
          <w:u w:val="none" w:color="auto"/>
        </w:rPr>
        <w:t>　</w:t>
      </w:r>
      <w:r>
        <w:rPr>
          <w:rFonts w:hint="eastAsia"/>
          <w:color w:val="000000" w:themeColor="text1"/>
          <w:sz w:val="24"/>
          <w:highlight w:val="none"/>
          <w:u w:val="single" w:color="auto"/>
        </w:rPr>
        <w:t>企画調整グループより、</w:t>
      </w:r>
      <w:r>
        <w:rPr>
          <w:rFonts w:hint="eastAsia"/>
          <w:b w:val="0"/>
          <w:color w:val="000000" w:themeColor="text1"/>
          <w:sz w:val="24"/>
          <w:highlight w:val="none"/>
          <w:u w:val="single" w:color="auto"/>
        </w:rPr>
        <w:t>次のとおり</w:t>
      </w:r>
      <w:r>
        <w:rPr>
          <w:rFonts w:hint="eastAsia"/>
          <w:color w:val="000000" w:themeColor="text1"/>
          <w:sz w:val="24"/>
          <w:highlight w:val="none"/>
          <w:u w:val="single" w:color="auto"/>
        </w:rPr>
        <w:t>説明があった。</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（企画調整グループ）</w:t>
      </w:r>
    </w:p>
    <w:p>
      <w:pPr>
        <w:pStyle w:val="0"/>
        <w:rPr>
          <w:rFonts w:hint="eastAsia"/>
          <w:color w:val="000000" w:themeColor="text1"/>
          <w:sz w:val="24"/>
        </w:rPr>
      </w:pPr>
      <w:r>
        <w:rPr>
          <w:rFonts w:hint="eastAsia"/>
          <w:color w:val="000000" w:themeColor="text1"/>
          <w:sz w:val="24"/>
          <w:highlight w:val="none"/>
        </w:rPr>
        <w:t>　</w:t>
      </w:r>
      <w:r>
        <w:rPr>
          <w:rFonts w:hint="eastAsia"/>
          <w:color w:val="000000" w:themeColor="text1"/>
          <w:sz w:val="24"/>
        </w:rPr>
        <w:t>「（仮称）第３期登別市まち・ひと・しごと創生総合戦略の策定方針」について情報提供させていただく前に、登別市総合計画第４期基本計画の策定に向けた進捗状況について、情報提供させていただく。</w:t>
      </w:r>
    </w:p>
    <w:p>
      <w:pPr>
        <w:pStyle w:val="0"/>
        <w:rPr>
          <w:rFonts w:hint="eastAsia"/>
          <w:color w:val="000000" w:themeColor="text1"/>
          <w:sz w:val="24"/>
        </w:rPr>
      </w:pPr>
      <w:r>
        <w:rPr>
          <w:rFonts w:hint="eastAsia"/>
          <w:color w:val="000000" w:themeColor="text1"/>
          <w:sz w:val="24"/>
        </w:rPr>
        <w:t>　　</w:t>
      </w:r>
    </w:p>
    <w:p>
      <w:pPr>
        <w:pStyle w:val="0"/>
        <w:rPr>
          <w:rFonts w:hint="eastAsia"/>
          <w:color w:val="000000" w:themeColor="text1"/>
          <w:sz w:val="24"/>
        </w:rPr>
      </w:pPr>
      <w:r>
        <w:rPr>
          <w:rFonts w:hint="eastAsia"/>
          <w:color w:val="000000" w:themeColor="text1"/>
          <w:sz w:val="24"/>
        </w:rPr>
        <w:t>　令和６年度より登別市総合計画第４期基本計画の策定に向けた作業が本格的にスタートした。本基本計画においては、登別市市民自治推進委員会と市職員からなる庁内検討委員会が両輪となって進めることとし、各委員の皆様には基本計画の章別に対応する部会ごとに、１０年間のまちづくりについて、市の担当職員も部会に出席しながら意見交換させていただき、令和７年２月に第４期基本計画体系図をとりまとめたところである。</w:t>
      </w:r>
    </w:p>
    <w:p>
      <w:pPr>
        <w:pStyle w:val="0"/>
        <w:rPr>
          <w:rFonts w:hint="eastAsia"/>
          <w:color w:val="000000" w:themeColor="text1"/>
          <w:sz w:val="24"/>
        </w:rPr>
      </w:pPr>
      <w:r>
        <w:rPr>
          <w:rFonts w:hint="eastAsia"/>
          <w:color w:val="000000" w:themeColor="text1"/>
          <w:sz w:val="24"/>
        </w:rPr>
        <w:t>　令和７年２月以降は、とりまとめた体系図をもとに庁内検討委員会にて具体的な文案や施策の目標、目標への接近度を測る指標の設定について議論を進めており、８月上旬には案がとりまとまる予定となっている。</w:t>
      </w:r>
    </w:p>
    <w:p>
      <w:pPr>
        <w:pStyle w:val="0"/>
        <w:rPr>
          <w:rFonts w:hint="eastAsia"/>
          <w:color w:val="000000" w:themeColor="text1"/>
          <w:sz w:val="24"/>
        </w:rPr>
      </w:pPr>
      <w:r>
        <w:rPr>
          <w:rFonts w:hint="eastAsia"/>
          <w:color w:val="000000" w:themeColor="text1"/>
          <w:sz w:val="24"/>
        </w:rPr>
        <w:t>　とりまとめた第４期基本計画（案）については、現在、事務局である市民協働グループと調整中だが、８月中に市民自治推進委員会の各部会に情報提供する予定としている。</w:t>
      </w:r>
    </w:p>
    <w:p>
      <w:pPr>
        <w:pStyle w:val="0"/>
        <w:rPr>
          <w:rFonts w:hint="eastAsia"/>
          <w:color w:val="000000" w:themeColor="text1"/>
          <w:sz w:val="24"/>
        </w:rPr>
      </w:pPr>
      <w:r>
        <w:rPr>
          <w:rFonts w:hint="eastAsia"/>
          <w:color w:val="000000" w:themeColor="text1"/>
          <w:sz w:val="24"/>
        </w:rPr>
        <w:t>　以上で、総合計画第４期基本計画の策定に向けた進捗状況の説明を終わるので、議題に戻りたいと思う。</w:t>
      </w:r>
    </w:p>
    <w:p>
      <w:pPr>
        <w:pStyle w:val="0"/>
        <w:rPr>
          <w:rFonts w:hint="eastAsia"/>
          <w:color w:val="000000" w:themeColor="text1"/>
          <w:sz w:val="24"/>
        </w:rPr>
      </w:pPr>
      <w:r>
        <w:rPr>
          <w:rFonts w:hint="eastAsia"/>
          <w:color w:val="000000" w:themeColor="text1"/>
          <w:sz w:val="24"/>
        </w:rPr>
        <w:t>　（１ページ目）</w:t>
      </w:r>
    </w:p>
    <w:p>
      <w:pPr>
        <w:pStyle w:val="0"/>
        <w:rPr>
          <w:rFonts w:hint="eastAsia"/>
          <w:color w:val="000000" w:themeColor="text1"/>
          <w:sz w:val="24"/>
        </w:rPr>
      </w:pPr>
      <w:r>
        <w:rPr>
          <w:rFonts w:hint="eastAsia"/>
          <w:color w:val="000000" w:themeColor="text1"/>
          <w:sz w:val="24"/>
        </w:rPr>
        <w:t>　総合戦略の策定についてだが、国では人口減少や少子高齢化、東京圏への人口の一極集中が進んでいる課題を受け、総合的かつ戦略的に施策を講じて、地域の活性化を目指す必要があることから、平成２６年１１月に「まち・ひと・しごと創生法」が策定された。</w:t>
      </w:r>
    </w:p>
    <w:p>
      <w:pPr>
        <w:pStyle w:val="0"/>
        <w:ind w:firstLine="240" w:firstLineChars="100"/>
        <w:rPr>
          <w:rFonts w:hint="eastAsia"/>
          <w:color w:val="000000" w:themeColor="text1"/>
          <w:sz w:val="24"/>
        </w:rPr>
      </w:pPr>
      <w:r>
        <w:rPr>
          <w:rFonts w:hint="eastAsia"/>
          <w:color w:val="000000" w:themeColor="text1"/>
          <w:sz w:val="24"/>
        </w:rPr>
        <w:t>この法に基づき、地方自治体でも地方の特性に応じた「地方版総合戦略」を策定するよう努めなければならないとされており、本市では平成２７年１０月に平成２７年度から平成３１年度の５年間を期間とした「第１期登別市まち・ひと・しごと創生総合戦略」及び令和２年３月に令和２年度から令和７年度の５年間を期間とした「第２期登別市まち・ひと・しごと創生総合戦略」を策定しており、さらに、令和６年３月にはこれまでの地方創生の取組にデジタルの力を加えた総合戦略に改訂している。</w:t>
      </w:r>
    </w:p>
    <w:p>
      <w:pPr>
        <w:pStyle w:val="0"/>
        <w:ind w:firstLine="240" w:firstLineChars="100"/>
        <w:rPr>
          <w:rFonts w:hint="eastAsia"/>
          <w:color w:val="000000" w:themeColor="text1"/>
          <w:sz w:val="24"/>
        </w:rPr>
      </w:pPr>
      <w:r>
        <w:rPr>
          <w:rFonts w:hint="eastAsia"/>
          <w:color w:val="000000" w:themeColor="text1"/>
          <w:sz w:val="24"/>
        </w:rPr>
        <w:t>今年度は、現総合戦略である第２期総合戦略が最終年度であり、人口減少等の状況は進んでいることから、次期総合戦略である（仮称）第３期登別市まち・ひと・しごと創生総合戦略を策定する必要があることから、お示ししている資料のとおり策定に向けた考え方をとりまとめた。</w:t>
      </w:r>
    </w:p>
    <w:p>
      <w:pPr>
        <w:pStyle w:val="0"/>
        <w:ind w:firstLine="240" w:firstLineChars="100"/>
        <w:rPr>
          <w:rFonts w:hint="eastAsia"/>
          <w:color w:val="000000" w:themeColor="text1"/>
          <w:sz w:val="24"/>
        </w:rPr>
      </w:pPr>
      <w:r>
        <w:rPr>
          <w:rFonts w:hint="eastAsia"/>
          <w:color w:val="000000" w:themeColor="text1"/>
          <w:sz w:val="24"/>
        </w:rPr>
        <w:t>先ほど説明したとおり、総合戦略については、人口減少や少子高齢化、東京圏への一極集中の流れの中、地方の活性化に向け総合的かつ戦略的に施策を講じる必要があることから、まずは、将来人口推計を発表する機関である国立社会保障・人口問題研究所（社人研）が令和５年度に公表した推計値などを参考としながら、人口の現状や将来人口推計、それによる地域への影響など分析を行い、総合戦略の策定を進める必要があるため、本市で示している現人口ビジョンの見直しを行う。</w:t>
      </w:r>
    </w:p>
    <w:p>
      <w:pPr>
        <w:pStyle w:val="0"/>
        <w:ind w:firstLine="240" w:firstLineChars="100"/>
        <w:rPr>
          <w:rFonts w:hint="eastAsia"/>
          <w:color w:val="000000" w:themeColor="text1"/>
          <w:sz w:val="24"/>
        </w:rPr>
      </w:pPr>
    </w:p>
    <w:p>
      <w:pPr>
        <w:pStyle w:val="0"/>
        <w:rPr>
          <w:rFonts w:hint="eastAsia"/>
          <w:color w:val="000000" w:themeColor="text1"/>
          <w:sz w:val="24"/>
        </w:rPr>
      </w:pPr>
      <w:r>
        <w:rPr>
          <w:rFonts w:hint="eastAsia"/>
          <w:color w:val="000000" w:themeColor="text1"/>
          <w:sz w:val="24"/>
        </w:rPr>
        <w:t>（２ページ目）</w:t>
      </w:r>
    </w:p>
    <w:p>
      <w:pPr>
        <w:pStyle w:val="0"/>
        <w:rPr>
          <w:rFonts w:hint="eastAsia"/>
          <w:color w:val="000000" w:themeColor="text1"/>
          <w:sz w:val="24"/>
        </w:rPr>
      </w:pPr>
      <w:r>
        <w:rPr>
          <w:rFonts w:hint="eastAsia"/>
          <w:color w:val="000000" w:themeColor="text1"/>
          <w:sz w:val="24"/>
        </w:rPr>
        <w:t>　そして、人口ビジョンの見直しにより浮彫となった課題や今後の方向性を踏まえるとともに、第２期登別市まち・ひと・しごと創生総合戦略の検証結果、国や北海道が策定する総合戦略、国が新たに示した「地方創生２．０の基本構想」などを勘案し、次期総合戦略の策定を進める。</w:t>
      </w:r>
    </w:p>
    <w:p>
      <w:pPr>
        <w:pStyle w:val="0"/>
        <w:ind w:firstLine="240" w:firstLineChars="100"/>
        <w:rPr>
          <w:rFonts w:hint="eastAsia"/>
          <w:color w:val="000000" w:themeColor="text1"/>
          <w:sz w:val="24"/>
        </w:rPr>
      </w:pPr>
      <w:r>
        <w:rPr>
          <w:rFonts w:hint="eastAsia"/>
          <w:color w:val="000000" w:themeColor="text1"/>
          <w:sz w:val="24"/>
        </w:rPr>
        <w:t>また、これまでの本市の総合戦略は登別市総合計画基本計画に連なるものとして策定したものであり、次期総合戦略においても皆様からいただいたご意見等を踏まえ、策定を進めている登別市総合計画第４期基本計画に連なるものとして策定を進める。</w:t>
      </w:r>
    </w:p>
    <w:p>
      <w:pPr>
        <w:pStyle w:val="0"/>
        <w:rPr>
          <w:rFonts w:hint="eastAsia"/>
          <w:color w:val="000000" w:themeColor="text1"/>
          <w:sz w:val="24"/>
        </w:rPr>
      </w:pPr>
      <w:r>
        <w:rPr>
          <w:rFonts w:hint="eastAsia"/>
          <w:color w:val="000000" w:themeColor="text1"/>
          <w:sz w:val="24"/>
        </w:rPr>
        <w:t>　３ページ目から７ページ目までは、人口ビジョン改訂の具体的な考え方を現人口ビジョンと見直し案を対照的にして表している。</w:t>
      </w:r>
    </w:p>
    <w:p>
      <w:pPr>
        <w:pStyle w:val="0"/>
        <w:rPr>
          <w:rFonts w:hint="eastAsia"/>
          <w:color w:val="000000" w:themeColor="text1"/>
          <w:sz w:val="24"/>
        </w:rPr>
      </w:pPr>
      <w:r>
        <w:rPr>
          <w:rFonts w:hint="eastAsia"/>
          <w:color w:val="000000" w:themeColor="text1"/>
          <w:sz w:val="24"/>
        </w:rPr>
        <w:t>（３ページ目）</w:t>
      </w:r>
    </w:p>
    <w:p>
      <w:pPr>
        <w:pStyle w:val="0"/>
        <w:rPr>
          <w:rFonts w:hint="eastAsia"/>
          <w:color w:val="000000" w:themeColor="text1"/>
          <w:sz w:val="24"/>
        </w:rPr>
      </w:pPr>
      <w:r>
        <w:rPr>
          <w:rFonts w:hint="eastAsia"/>
          <w:color w:val="000000" w:themeColor="text1"/>
          <w:sz w:val="24"/>
        </w:rPr>
        <w:t>　基本的には、現在の人口ビジョンの内容を現時点の人口などを踏まえ、修正を行うこととするが、これに加え、新たな分析内容として、例えば、人口減少による様々な課題の一つにある労働力不足の解消として、外国人労働者の受入れが注目されており、本市や北海道では外国人住民が増加傾向にある。</w:t>
      </w:r>
    </w:p>
    <w:p>
      <w:pPr>
        <w:pStyle w:val="0"/>
        <w:ind w:firstLine="240" w:firstLineChars="100"/>
        <w:rPr>
          <w:rFonts w:hint="eastAsia"/>
          <w:color w:val="000000" w:themeColor="text1"/>
          <w:sz w:val="24"/>
        </w:rPr>
      </w:pPr>
      <w:r>
        <w:rPr>
          <w:rFonts w:hint="eastAsia"/>
          <w:color w:val="000000" w:themeColor="text1"/>
          <w:sz w:val="24"/>
        </w:rPr>
        <w:t>また、北海道が令和７年３月に策定した人口ビジョンにおいても外国人の人口動向について分析を行っているため、新たに「外国人の人口動向」を加えたいと考えている。</w:t>
      </w:r>
    </w:p>
    <w:p>
      <w:pPr>
        <w:pStyle w:val="0"/>
        <w:rPr>
          <w:rFonts w:hint="eastAsia"/>
          <w:color w:val="000000" w:themeColor="text1"/>
          <w:sz w:val="24"/>
        </w:rPr>
      </w:pPr>
      <w:r>
        <w:rPr>
          <w:rFonts w:hint="eastAsia"/>
          <w:color w:val="000000" w:themeColor="text1"/>
          <w:sz w:val="24"/>
        </w:rPr>
        <w:t>　そのほか、単身世帯や夫婦のみ世帯等、分類毎に市内の世帯状況を把握することも人口減少対策を講じるにあたって必要なデータではないかと捉え、新たに加えたいと考えている。</w:t>
      </w:r>
    </w:p>
    <w:p>
      <w:pPr>
        <w:pStyle w:val="0"/>
        <w:rPr>
          <w:rFonts w:hint="eastAsia"/>
          <w:color w:val="000000" w:themeColor="text1"/>
          <w:sz w:val="24"/>
        </w:rPr>
      </w:pPr>
      <w:r>
        <w:rPr>
          <w:rFonts w:hint="eastAsia"/>
          <w:color w:val="000000" w:themeColor="text1"/>
          <w:sz w:val="24"/>
        </w:rPr>
        <w:t>（４ページ目）　</w:t>
      </w:r>
    </w:p>
    <w:p>
      <w:pPr>
        <w:pStyle w:val="0"/>
        <w:ind w:firstLine="240" w:firstLineChars="100"/>
        <w:rPr>
          <w:rFonts w:hint="eastAsia"/>
          <w:color w:val="000000" w:themeColor="text1"/>
          <w:sz w:val="24"/>
        </w:rPr>
      </w:pPr>
      <w:r>
        <w:rPr>
          <w:rFonts w:hint="eastAsia"/>
          <w:color w:val="000000" w:themeColor="text1"/>
          <w:sz w:val="24"/>
        </w:rPr>
        <w:t>次に、「将来推計と分析」についてだが、現人口ビジョンでは出生や死亡に関する自然増減と転入・転出に関する社会増減を３つのシミュレーションに分けて分析を行っているので、新たな人口ビジョンでも同様の考え方で行いたいと考えている。</w:t>
      </w:r>
    </w:p>
    <w:p>
      <w:pPr>
        <w:pStyle w:val="0"/>
        <w:rPr>
          <w:rFonts w:hint="eastAsia"/>
          <w:color w:val="000000" w:themeColor="text1"/>
          <w:sz w:val="24"/>
        </w:rPr>
      </w:pPr>
      <w:r>
        <w:rPr>
          <w:rFonts w:hint="eastAsia"/>
          <w:color w:val="000000" w:themeColor="text1"/>
          <w:sz w:val="24"/>
          <w:highlight w:val="none"/>
        </w:rPr>
        <w:t>（５ページ目）</w:t>
      </w:r>
    </w:p>
    <w:p>
      <w:pPr>
        <w:pStyle w:val="0"/>
        <w:rPr>
          <w:rFonts w:hint="eastAsia"/>
          <w:color w:val="000000" w:themeColor="text1"/>
          <w:sz w:val="24"/>
        </w:rPr>
      </w:pPr>
      <w:r>
        <w:rPr>
          <w:rFonts w:hint="eastAsia"/>
          <w:color w:val="000000" w:themeColor="text1"/>
          <w:sz w:val="24"/>
        </w:rPr>
        <w:t>　次に、人口ビジョンにおける「地域への影響分析・考察」についてだが、現人口ビジョンでは「①一人当たりの地方税の負担増加」「②基盤施設維持管理費の増大の可能性」「③小中学校の減少の可能性」「④地域産業（漁業・農業）の担い手の減少」の４項目について分析を行っているが、新たな人口ビジョンでも同様の影響が続くことが想定されるため、継続した分析を基本とするが、税収額の将来推計や公共施設等の維持管理費増大、一次産業以外も含めた産業の担い手不足なども新たに含めることも検討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（６ページ目、７ページ目）</w:t>
      </w:r>
    </w:p>
    <w:p>
      <w:pPr>
        <w:pStyle w:val="0"/>
        <w:rPr>
          <w:rFonts w:hint="eastAsia"/>
          <w:color w:val="000000" w:themeColor="text1"/>
          <w:sz w:val="24"/>
        </w:rPr>
      </w:pPr>
      <w:r>
        <w:rPr>
          <w:rFonts w:hint="eastAsia"/>
          <w:color w:val="000000" w:themeColor="text1"/>
          <w:sz w:val="24"/>
        </w:rPr>
        <w:t>　今までご説明した分析などを踏まえ、現人口ビジョンと同様に「目指すべき将来の方向性」を示し、さらに、「人口の将来展望」として、目標とすべき将来人口も示したいと考えている。</w:t>
      </w:r>
    </w:p>
    <w:p>
      <w:pPr>
        <w:pStyle w:val="0"/>
        <w:ind w:firstLine="240" w:firstLineChars="100"/>
        <w:rPr>
          <w:rFonts w:hint="eastAsia"/>
          <w:color w:val="000000" w:themeColor="text1"/>
          <w:sz w:val="24"/>
        </w:rPr>
      </w:pPr>
      <w:r>
        <w:rPr>
          <w:rFonts w:hint="eastAsia"/>
          <w:color w:val="000000" w:themeColor="text1"/>
          <w:sz w:val="24"/>
        </w:rPr>
        <w:t>目標とすべき将来人口については、全国的な人口減少が進んでいる中、人口の大幅な増加を目標とすることは難しいと捉えており、国においても、人口減少に歯止めをかけるという考えから、人口減少の状況を受け止めながら地域の活性化を目指す考えを示している。</w:t>
      </w:r>
    </w:p>
    <w:p>
      <w:pPr>
        <w:pStyle w:val="0"/>
        <w:ind w:firstLine="240" w:firstLineChars="100"/>
        <w:rPr>
          <w:rFonts w:hint="eastAsia"/>
          <w:color w:val="000000" w:themeColor="text1"/>
          <w:sz w:val="24"/>
        </w:rPr>
      </w:pPr>
      <w:r>
        <w:rPr>
          <w:rFonts w:hint="eastAsia"/>
          <w:color w:val="000000" w:themeColor="text1"/>
          <w:sz w:val="24"/>
        </w:rPr>
        <w:t>そのため、人口の大幅な増加を目標とした設定は考えていないが、将来人口推計を発表する機関である国立社会保障・人口問題研究所（社人研）の将来推計値を少しでも上回るような、また、本市が該当した消滅可能性自治体からの脱却に近づくための目標値を掲げ、戦略的に施策等を講じる必要があると考えている。</w:t>
      </w:r>
    </w:p>
    <w:p>
      <w:pPr>
        <w:pStyle w:val="0"/>
        <w:rPr>
          <w:rFonts w:hint="eastAsia"/>
          <w:color w:val="000000" w:themeColor="text1"/>
          <w:sz w:val="24"/>
        </w:rPr>
      </w:pPr>
      <w:r>
        <w:rPr>
          <w:rFonts w:hint="eastAsia"/>
          <w:color w:val="000000" w:themeColor="text1"/>
          <w:sz w:val="24"/>
        </w:rPr>
        <w:t>（８ページ目）</w:t>
      </w:r>
    </w:p>
    <w:p>
      <w:pPr>
        <w:pStyle w:val="0"/>
        <w:rPr>
          <w:rFonts w:hint="eastAsia"/>
          <w:color w:val="000000" w:themeColor="text1"/>
          <w:sz w:val="24"/>
        </w:rPr>
      </w:pPr>
      <w:r>
        <w:rPr>
          <w:rFonts w:hint="eastAsia"/>
          <w:color w:val="000000" w:themeColor="text1"/>
          <w:sz w:val="24"/>
        </w:rPr>
        <w:t>　続いて、総合戦略の改訂について。</w:t>
      </w:r>
    </w:p>
    <w:p>
      <w:pPr>
        <w:pStyle w:val="0"/>
        <w:ind w:firstLine="240" w:firstLineChars="100"/>
        <w:rPr>
          <w:rFonts w:hint="eastAsia"/>
          <w:color w:val="000000" w:themeColor="text1"/>
          <w:sz w:val="24"/>
        </w:rPr>
      </w:pPr>
      <w:r>
        <w:rPr>
          <w:rFonts w:hint="eastAsia"/>
          <w:color w:val="000000" w:themeColor="text1"/>
          <w:sz w:val="24"/>
        </w:rPr>
        <w:t>総合戦略の位置づけについてだが、これまでの地方創生の取組を継承するとともに、第４期基本計画に連なるものとして策定する。</w:t>
      </w:r>
    </w:p>
    <w:p>
      <w:pPr>
        <w:pStyle w:val="0"/>
        <w:ind w:firstLine="240" w:firstLineChars="100"/>
        <w:rPr>
          <w:rFonts w:hint="eastAsia"/>
          <w:color w:val="000000" w:themeColor="text1"/>
          <w:sz w:val="24"/>
        </w:rPr>
      </w:pPr>
      <w:r>
        <w:rPr>
          <w:rFonts w:hint="eastAsia"/>
          <w:color w:val="000000" w:themeColor="text1"/>
          <w:sz w:val="24"/>
        </w:rPr>
        <w:t>戦略の対象期間は、第４期基本計画と連なるものとして策定することから、基本計画と同じ初年度とするＲ８年度からＲ１２年度の５年間に設定する。</w:t>
      </w:r>
    </w:p>
    <w:p>
      <w:pPr>
        <w:pStyle w:val="0"/>
        <w:ind w:firstLine="240" w:firstLineChars="100"/>
        <w:rPr>
          <w:rFonts w:hint="eastAsia"/>
          <w:color w:val="000000" w:themeColor="text1"/>
          <w:sz w:val="24"/>
        </w:rPr>
      </w:pPr>
      <w:r>
        <w:rPr>
          <w:rFonts w:hint="eastAsia"/>
          <w:color w:val="000000" w:themeColor="text1"/>
          <w:sz w:val="24"/>
        </w:rPr>
        <w:t>総合戦略の名称についてだが、国が令和５年度に「まち・ひと・しごと創生総合戦略」を抜本的に改訂し、「デジタル田園都市国家構想総合戦略」を策定しているため、「デジタル」を意識した名称とすることを推奨しており、近隣市町では白老町がデジタル田園都市国家構想総合戦略という名称にしている。</w:t>
      </w:r>
    </w:p>
    <w:p>
      <w:pPr>
        <w:pStyle w:val="0"/>
        <w:ind w:firstLine="240" w:firstLineChars="100"/>
        <w:rPr>
          <w:rFonts w:hint="eastAsia"/>
          <w:color w:val="000000" w:themeColor="text1"/>
          <w:sz w:val="24"/>
        </w:rPr>
      </w:pPr>
      <w:r>
        <w:rPr>
          <w:rFonts w:hint="eastAsia"/>
          <w:color w:val="000000" w:themeColor="text1"/>
          <w:sz w:val="24"/>
        </w:rPr>
        <w:t>しかし、今年度に国が「地方創生２．０基本構想」という新たな考え方を示し、さらに、同年度で国の総合戦略を見直すことが示された。このことを踏まえると、名称にデジタルの要素を入れることは望ましくないのではないかと考え、一方で、総合戦略策定の基本となる「まち・ひと・しごと創生法」は変わらないことから、引き続き、同様の名称を使用し「第３期登別市まち・ひと・しごと創生総合戦略」としたいと考えている。</w:t>
      </w:r>
    </w:p>
    <w:p>
      <w:pPr>
        <w:pStyle w:val="0"/>
        <w:ind w:firstLine="240" w:firstLineChars="100"/>
        <w:rPr>
          <w:rFonts w:hint="eastAsia"/>
          <w:color w:val="000000" w:themeColor="text1"/>
          <w:sz w:val="24"/>
        </w:rPr>
      </w:pPr>
      <w:r>
        <w:rPr>
          <w:rFonts w:hint="eastAsia"/>
          <w:color w:val="000000" w:themeColor="text1"/>
          <w:sz w:val="24"/>
        </w:rPr>
        <w:t>次に、目指すべきまちの姿や目標の設定については、第４期基本計画の基本目標と人口ビジョンで新たに示した方向性を踏まえ、設定したいと考えている。</w:t>
      </w:r>
    </w:p>
    <w:p>
      <w:pPr>
        <w:pStyle w:val="0"/>
        <w:rPr>
          <w:rFonts w:hint="eastAsia"/>
          <w:color w:val="000000" w:themeColor="text1"/>
          <w:sz w:val="24"/>
        </w:rPr>
      </w:pPr>
      <w:r>
        <w:rPr>
          <w:rFonts w:hint="eastAsia"/>
          <w:color w:val="000000" w:themeColor="text1"/>
          <w:sz w:val="24"/>
        </w:rPr>
        <w:t>（９ページ目）</w:t>
      </w:r>
    </w:p>
    <w:p>
      <w:pPr>
        <w:pStyle w:val="0"/>
        <w:rPr>
          <w:rFonts w:hint="eastAsia"/>
          <w:color w:val="000000" w:themeColor="text1"/>
          <w:sz w:val="24"/>
        </w:rPr>
      </w:pPr>
      <w:r>
        <w:rPr>
          <w:rFonts w:hint="eastAsia"/>
          <w:color w:val="000000" w:themeColor="text1"/>
          <w:sz w:val="24"/>
        </w:rPr>
        <w:t>　次に、地方創生のための構成についてだが、資料では、国のデジタル田園都市国家構想総合戦略が定める施策の方向としているが、こちらは「地方創生２．０基本構想」の示す柱になることも想定している。</w:t>
      </w:r>
    </w:p>
    <w:p>
      <w:pPr>
        <w:pStyle w:val="0"/>
        <w:ind w:firstLine="240" w:firstLineChars="100"/>
        <w:rPr>
          <w:rFonts w:hint="eastAsia"/>
          <w:color w:val="000000" w:themeColor="text1"/>
          <w:sz w:val="24"/>
        </w:rPr>
      </w:pPr>
      <w:r>
        <w:rPr>
          <w:rFonts w:hint="eastAsia"/>
          <w:color w:val="000000" w:themeColor="text1"/>
          <w:sz w:val="24"/>
        </w:rPr>
        <w:t>こちらと第４期基本計画の基本目標及び新たな人口ビジョンの方向性を踏まえて設定する目指すべきまちの姿等を踏まえ、地方創生のための基本目標を設定する。</w:t>
      </w:r>
    </w:p>
    <w:p>
      <w:pPr>
        <w:pStyle w:val="0"/>
        <w:rPr>
          <w:rFonts w:hint="eastAsia"/>
          <w:color w:val="000000" w:themeColor="text1"/>
          <w:sz w:val="24"/>
        </w:rPr>
      </w:pPr>
      <w:r>
        <w:rPr>
          <w:rFonts w:hint="eastAsia"/>
          <w:color w:val="000000" w:themeColor="text1"/>
          <w:sz w:val="24"/>
        </w:rPr>
        <w:t>（１０ページ目）</w:t>
      </w:r>
    </w:p>
    <w:p>
      <w:pPr>
        <w:pStyle w:val="0"/>
        <w:rPr>
          <w:rFonts w:hint="eastAsia"/>
          <w:color w:val="000000" w:themeColor="text1"/>
          <w:sz w:val="24"/>
        </w:rPr>
      </w:pPr>
      <w:r>
        <w:rPr>
          <w:rFonts w:hint="eastAsia"/>
          <w:color w:val="000000" w:themeColor="text1"/>
          <w:sz w:val="24"/>
        </w:rPr>
        <w:t>　次に、新たな視点についてだが、第２期総合戦略では、社会情勢等の変化を踏まえ対応していくために、国等が示している新たな視点に着目した取組を進める必要があるとして、９つの新たな視点を設定している。</w:t>
      </w:r>
    </w:p>
    <w:p>
      <w:pPr>
        <w:pStyle w:val="0"/>
        <w:rPr>
          <w:rFonts w:hint="eastAsia"/>
          <w:color w:val="000000" w:themeColor="text1"/>
          <w:sz w:val="24"/>
        </w:rPr>
      </w:pPr>
      <w:r>
        <w:rPr>
          <w:rFonts w:hint="eastAsia"/>
          <w:color w:val="000000" w:themeColor="text1"/>
          <w:sz w:val="24"/>
        </w:rPr>
        <w:t>　第３期総合戦略においても新たな視点を掲げながら、人口減少対策を戦略的に推し進めることは重要であると捉え、設定を検討する。</w:t>
      </w:r>
    </w:p>
    <w:p>
      <w:pPr>
        <w:pStyle w:val="0"/>
        <w:ind w:firstLine="240" w:firstLineChars="100"/>
        <w:rPr>
          <w:rFonts w:hint="eastAsia"/>
          <w:color w:val="000000" w:themeColor="text1"/>
          <w:sz w:val="24"/>
        </w:rPr>
      </w:pPr>
      <w:r>
        <w:rPr>
          <w:rFonts w:hint="eastAsia"/>
          <w:color w:val="000000" w:themeColor="text1"/>
          <w:sz w:val="24"/>
        </w:rPr>
        <w:t>例えば、国は地域ビジョンを再構築し、総合戦略の改訂をするよう努めることと示しているため、ビジョンのようなものを示すことや、国が新たに示した地方創生</w:t>
      </w:r>
      <w:r>
        <w:rPr>
          <w:rFonts w:hint="eastAsia"/>
          <w:color w:val="000000" w:themeColor="text1"/>
          <w:sz w:val="24"/>
        </w:rPr>
        <w:t>2.0</w:t>
      </w:r>
      <w:r>
        <w:rPr>
          <w:rFonts w:hint="eastAsia"/>
          <w:color w:val="000000" w:themeColor="text1"/>
          <w:sz w:val="24"/>
        </w:rPr>
        <w:t>基本構想の考え方、「まちづくり」「ひとづくり」「しごとづくり」に関すること、外国人の人口動向を踏まえた考え方、こども家庭庁の発足やこどもファーストの表明等、こども目線での考え方、性の多様性について、ＤＸ推進などが、新たな視点となり得ると考えている。</w:t>
      </w:r>
    </w:p>
    <w:p>
      <w:pPr>
        <w:pStyle w:val="0"/>
        <w:rPr>
          <w:rFonts w:hint="eastAsia"/>
          <w:color w:val="000000" w:themeColor="text1"/>
          <w:sz w:val="24"/>
        </w:rPr>
      </w:pPr>
      <w:r>
        <w:rPr>
          <w:rFonts w:hint="eastAsia"/>
          <w:color w:val="000000" w:themeColor="text1"/>
          <w:sz w:val="24"/>
        </w:rPr>
        <w:t>（１１ページ目、１２ページ目）</w:t>
      </w:r>
    </w:p>
    <w:p>
      <w:pPr>
        <w:pStyle w:val="0"/>
        <w:rPr>
          <w:rFonts w:hint="eastAsia"/>
          <w:color w:val="000000" w:themeColor="text1"/>
          <w:sz w:val="24"/>
        </w:rPr>
      </w:pPr>
      <w:r>
        <w:rPr>
          <w:rFonts w:hint="eastAsia"/>
          <w:color w:val="000000" w:themeColor="text1"/>
          <w:sz w:val="24"/>
        </w:rPr>
        <w:t>　次に、具体施策と目標（</w:t>
      </w:r>
      <w:r>
        <w:rPr>
          <w:rFonts w:hint="eastAsia"/>
          <w:color w:val="000000" w:themeColor="text1"/>
          <w:sz w:val="24"/>
        </w:rPr>
        <w:t>KPI</w:t>
      </w:r>
      <w:r>
        <w:rPr>
          <w:rFonts w:hint="eastAsia"/>
          <w:color w:val="000000" w:themeColor="text1"/>
          <w:sz w:val="24"/>
        </w:rPr>
        <w:t>）についてだが、いま、資料でお示ししているものは第２期総合戦略で位置づけていた施策を、第４期基本計画の体系図の文言に変更したものになるので、今後、位置づける施策等は調整する。</w:t>
      </w:r>
    </w:p>
    <w:p>
      <w:pPr>
        <w:pStyle w:val="0"/>
        <w:rPr>
          <w:rFonts w:hint="eastAsia"/>
          <w:color w:val="000000" w:themeColor="text1"/>
          <w:sz w:val="24"/>
        </w:rPr>
      </w:pPr>
      <w:r>
        <w:rPr>
          <w:rFonts w:hint="eastAsia"/>
          <w:color w:val="000000" w:themeColor="text1"/>
          <w:sz w:val="24"/>
        </w:rPr>
        <w:t>　また、</w:t>
      </w:r>
      <w:r>
        <w:rPr>
          <w:rFonts w:hint="eastAsia"/>
          <w:color w:val="000000" w:themeColor="text1"/>
          <w:sz w:val="24"/>
        </w:rPr>
        <w:t>KPI</w:t>
      </w:r>
      <w:r>
        <w:rPr>
          <w:rFonts w:hint="eastAsia"/>
          <w:color w:val="000000" w:themeColor="text1"/>
          <w:sz w:val="24"/>
        </w:rPr>
        <w:t>については、第２期総合戦略の</w:t>
      </w:r>
      <w:r>
        <w:rPr>
          <w:rFonts w:hint="eastAsia"/>
          <w:color w:val="000000" w:themeColor="text1"/>
          <w:sz w:val="24"/>
        </w:rPr>
        <w:t>KPI</w:t>
      </w:r>
      <w:r>
        <w:rPr>
          <w:rFonts w:hint="eastAsia"/>
          <w:color w:val="000000" w:themeColor="text1"/>
          <w:sz w:val="24"/>
        </w:rPr>
        <w:t>、第４期基本計画の目標への接近度を測る指標等をベースとするとともに、デジタルに関する指標の設定も検討し、戦略の策定後は、例年、送付しているが、</w:t>
      </w:r>
      <w:r>
        <w:rPr>
          <w:rFonts w:hint="eastAsia"/>
          <w:color w:val="000000" w:themeColor="text1"/>
          <w:sz w:val="24"/>
        </w:rPr>
        <w:t>KPI</w:t>
      </w:r>
      <w:r>
        <w:rPr>
          <w:rFonts w:hint="eastAsia"/>
          <w:color w:val="000000" w:themeColor="text1"/>
          <w:sz w:val="24"/>
        </w:rPr>
        <w:t>の進捗状況などの報告をさせていただくこととなる。</w:t>
      </w:r>
    </w:p>
    <w:p>
      <w:pPr>
        <w:pStyle w:val="0"/>
        <w:rPr>
          <w:rFonts w:hint="eastAsia"/>
          <w:color w:val="000000" w:themeColor="text1"/>
          <w:sz w:val="24"/>
        </w:rPr>
      </w:pPr>
      <w:r>
        <w:rPr>
          <w:rFonts w:hint="eastAsia"/>
          <w:color w:val="000000" w:themeColor="text1"/>
          <w:sz w:val="24"/>
        </w:rPr>
        <w:t>（１３ページ目）</w:t>
      </w:r>
    </w:p>
    <w:p>
      <w:pPr>
        <w:pStyle w:val="0"/>
        <w:rPr>
          <w:rFonts w:hint="eastAsia"/>
          <w:color w:val="000000" w:themeColor="text1"/>
          <w:sz w:val="24"/>
        </w:rPr>
      </w:pPr>
      <w:r>
        <w:rPr>
          <w:rFonts w:hint="eastAsia"/>
          <w:color w:val="000000" w:themeColor="text1"/>
          <w:sz w:val="24"/>
        </w:rPr>
        <w:t>　最後に、総合戦略策定体制についてだが、地方創生の推進にあたっては、住民や産官学金労言士等で構成する推進組織より意見等を収集し、関係者の意見を広く反映されるようにすることが重要であると示されている。また、本市の総合戦略は基本計画に連なるものとして策定を進めることから、第４期基本計画策定においてご意見をいただいている市民自治推進委員会の委員にも、総合戦略策定に向け、意見を伺う場面もあるかと思うので、協力のほどお願いする。</w:t>
      </w:r>
    </w:p>
    <w:p>
      <w:pPr>
        <w:pStyle w:val="0"/>
        <w:rPr>
          <w:rFonts w:hint="eastAsia"/>
          <w:color w:val="000000" w:themeColor="text1"/>
          <w:sz w:val="24"/>
          <w:highlight w:val="none"/>
        </w:rPr>
      </w:pPr>
      <w:r>
        <w:rPr>
          <w:rFonts w:hint="eastAsia"/>
          <w:color w:val="000000" w:themeColor="text1"/>
          <w:sz w:val="24"/>
        </w:rPr>
        <w:t>　以上で（仮称）第３期登別市まち・ひと・しごと創生総合戦略の策定方針について、説明を終わる。</w:t>
      </w:r>
    </w:p>
    <w:p>
      <w:pPr>
        <w:pStyle w:val="0"/>
        <w:rPr>
          <w:rFonts w:hint="eastAsia"/>
          <w:color w:val="000000" w:themeColor="text1"/>
          <w:sz w:val="24"/>
          <w:highlight w:val="none"/>
        </w:rPr>
      </w:pPr>
    </w:p>
    <w:p>
      <w:pPr>
        <w:pStyle w:val="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（仮称）第３期登別市まち・ひと・しごと創生総合戦略の策定方針について</w:t>
      </w:r>
      <w:r>
        <w:rPr>
          <w:rFonts w:hint="eastAsia"/>
          <w:color w:val="000000" w:themeColor="text1"/>
          <w:sz w:val="24"/>
          <w:highlight w:val="none"/>
        </w:rPr>
        <w:t>説明いただいたが、委員の皆さんから御質問はあるか。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人口ビジョンの見直しについて、今年は国勢調査も行うと思うが、住民票上の人口と実際の人口数に違いはあるのか。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（企画調整グループ）</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人口の実績については統計担当のほうで毎年統計を取っており、実績についてはこれの毎年９月末時点の数値を使っていて、将来設計については</w:t>
      </w:r>
      <w:r>
        <w:rPr>
          <w:rFonts w:hint="eastAsia"/>
          <w:color w:val="000000" w:themeColor="text1"/>
          <w:sz w:val="24"/>
        </w:rPr>
        <w:t>国立社会保障・人口問題研究所（社人研）の数値</w:t>
      </w:r>
      <w:r>
        <w:rPr>
          <w:rFonts w:hint="eastAsia"/>
          <w:color w:val="000000" w:themeColor="text1"/>
          <w:sz w:val="24"/>
          <w:highlight w:val="none"/>
        </w:rPr>
        <w:t>を使っている。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実際に違いはあるのか。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（企画調整グループ）</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国や他の自治体についてもそうだと思うが、実際の居住者数との乖離は仕方ないと考えている。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人口ビジョンの中の</w:t>
      </w:r>
      <w:r>
        <w:rPr>
          <w:rFonts w:hint="eastAsia"/>
          <w:color w:val="000000" w:themeColor="text1"/>
          <w:sz w:val="24"/>
        </w:rPr>
        <w:t>「小中学校の減少の可能性」</w:t>
      </w:r>
      <w:r>
        <w:rPr>
          <w:rFonts w:hint="eastAsia"/>
          <w:color w:val="000000" w:themeColor="text1"/>
          <w:sz w:val="24"/>
          <w:highlight w:val="none"/>
        </w:rPr>
        <w:t>についてだが、すでに減少が始まって統廃合が進んでいる。予想より急激に減っていると思うが、１０年後の１学年の人数はだいたい把握できているか。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（企画調整グループ）</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教育委員会で小中学校の配置のあり方をグランドデザインしているが、１０年後の小中学校の人数は把握しながらやっている。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ほかに説明の中で外国人の就労があったが、働き手が少なくなり、外国人の就労を受け入れなければ成り立たなくなる時代になると思う。その外国人の就労</w:t>
      </w:r>
      <w:r>
        <w:rPr>
          <w:rFonts w:hint="eastAsia"/>
          <w:color w:val="000000" w:themeColor="text1"/>
          <w:sz w:val="24"/>
          <w:highlight w:val="none"/>
        </w:rPr>
        <w:t>外国人の方が家庭を持ち、まだ日本語がよくわからないお子さん方をこの地域で教育していかなければならない。それの対策を考えていかなければならない。そういった部分も今後計画に入れていくことは可能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（企画調整グループ）</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前回の計画時と大きく違うのは</w:t>
      </w:r>
      <w:r>
        <w:rPr>
          <w:rFonts w:hint="eastAsia"/>
          <w:color w:val="000000" w:themeColor="text1"/>
          <w:sz w:val="24"/>
        </w:rPr>
        <w:t>外国人の方が激増していることである。総合戦略の施策の中でも、そういったことを踏まえ、配慮し見据えて、位置づけられるべきところかと思う。どこまでできるかは教育委員会との相談になる。</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１０年前とはだいぶ状況が変わっていることを視野に入れてやっていただけたらと思う。</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また、小中学校の減少の可能性について書いているが、先日青嶺高校の校長先生とお話ししたら、「高校が危ない、存続の危機、このままではなくなる可能性が十分にある」とのことであった。青嶺高校にきちんと特徴を持たせていかなければ、他の高校と合併してしまう可能性がある。そうなると市内で純粋な高校がなくなる可能性があるということで、小中学校の減少のみならず、高校や専門学校に対することについてもどこかに書かないと、対応が遅れてしまう危惧があると思うが、どうか。</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（企画調整グループ）</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小中学校に限っているのは、市町村の教育委員会が設置を義務づけられているためであるので、小中学校に限って記載している。高校については登別市だけではなく室蘭市を含めた学区の人数で高校の状態が判断されるため、登別市の人口を基準としてその影響を高校まで含めるのは難しい。どこまで位置づけられるかは検討しなければいけないが、総合戦略の施策の中で検討していかなければいけないことかなと思う。</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外国人については、労働力が不足しているから外国人を入れるとなると、カオスになる。我々の会社では、外国人労働者へ「勉強して学んで成長して人生をよくするために来ているんだよ」と教えている。そうすると、彼らの活躍の場を作るために、また別のマネジメントの人材が必要になり、その外国人雇用が必要になるという形で我々の会社はどんどん外国人人材が加速している。優秀な人材を入れると、また優秀な人が必要になる。会社にとっても外国人を単なる労働力じゃなく、会社の可能性を広げるために雇っている。日本人だけじゃ作れないまちのあり方などの理念を持つべきかなと思う。</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登別市にいる外国人の人数、性別、どんな仕事についているか把握しているのでしょうか。それを受けて、どう受け入れしていく考えなのか。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（企画調整グループ）</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出身国やその変遷はより詳しい分析をすることになる。外国人に対する施策についてだが、国全体がどういう政策を取っていくのかが基本になるので自治体の立場として考えを申し上げる立場にはないが、外国人労働者が増え、地域で外国人住民の方が増えていく現状を踏まえ、地域の中で外国人にとっても住みやすいまちを作っていくのか、自治体としては対応していくこととな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企業に対しての働き掛けも、割と厳しいことを言ってもいいと思う。例えば、逃げる外国人を企業が出したとしたら、それがどれほどの悪影響を地域や国に及ぼすのか緊張感をもって採用しないと大変なことになる。企業がしっかり責任をもって行うべきだと思うので、市が「企業をサポートします」ではなく「雇うならしっかりやってね」という仕組みが必要だと思う。</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基本計画については、まとまった段階でまた皆さんに図るのでその際に御意見いただければと思う。ほかに意見はあるか。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なし。</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では続いて</w:t>
      </w:r>
      <w:r>
        <w:rPr>
          <w:rFonts w:hint="eastAsia"/>
          <w:color w:val="000000" w:themeColor="text1"/>
          <w:sz w:val="24"/>
        </w:rPr>
        <w:t>登別市まちづくり基本条例について事務局から説明願う。</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rPr>
      </w:pPr>
      <w:r>
        <w:rPr>
          <w:rFonts w:hint="eastAsia"/>
          <w:color w:val="000000" w:themeColor="text1"/>
          <w:sz w:val="24"/>
        </w:rPr>
        <w:t>【市民生活部説明：登別市まちづくり基本条例について】</w:t>
      </w:r>
    </w:p>
    <w:p>
      <w:pPr>
        <w:pStyle w:val="0"/>
        <w:spacing w:line="240" w:lineRule="auto"/>
        <w:ind w:left="0" w:leftChars="0" w:firstLine="0" w:firstLineChars="0"/>
        <w:rPr>
          <w:rFonts w:hint="eastAsia"/>
          <w:color w:val="000000" w:themeColor="text1"/>
          <w:sz w:val="24"/>
        </w:rPr>
      </w:pPr>
      <w:r>
        <w:rPr>
          <w:rFonts w:hint="eastAsia"/>
          <w:color w:val="000000" w:themeColor="text1"/>
          <w:sz w:val="24"/>
        </w:rPr>
        <w:t>　</w:t>
      </w:r>
      <w:r>
        <w:rPr>
          <w:rFonts w:hint="eastAsia"/>
          <w:color w:val="000000" w:themeColor="text1"/>
          <w:sz w:val="24"/>
          <w:u w:val="single" w:color="auto"/>
        </w:rPr>
        <w:t>市民協働グループより、次のとおり説明があった。</w:t>
      </w:r>
    </w:p>
    <w:p>
      <w:pPr>
        <w:pStyle w:val="0"/>
        <w:spacing w:line="240" w:lineRule="auto"/>
        <w:ind w:left="0"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rPr>
      </w:pPr>
      <w:r>
        <w:rPr>
          <w:rFonts w:hint="eastAsia"/>
          <w:color w:val="000000" w:themeColor="text1"/>
          <w:sz w:val="24"/>
        </w:rPr>
        <w:t>（市民協働グループ）</w:t>
      </w:r>
    </w:p>
    <w:p>
      <w:pPr>
        <w:pStyle w:val="0"/>
        <w:spacing w:line="240" w:lineRule="auto"/>
        <w:ind w:left="0" w:leftChars="0" w:firstLine="0" w:firstLineChars="0"/>
        <w:rPr>
          <w:rFonts w:hint="eastAsia"/>
          <w:color w:val="000000" w:themeColor="text1"/>
          <w:sz w:val="24"/>
        </w:rPr>
      </w:pPr>
      <w:r>
        <w:rPr>
          <w:rFonts w:hint="eastAsia"/>
          <w:color w:val="000000" w:themeColor="text1"/>
          <w:sz w:val="24"/>
        </w:rPr>
        <w:t>　昨年度も説明したが、４月から新たに委員となった方もいることから、今一度まちづくり基本条例について説明させていただく。</w:t>
      </w:r>
    </w:p>
    <w:p>
      <w:pPr>
        <w:pStyle w:val="0"/>
        <w:spacing w:line="240" w:lineRule="auto"/>
        <w:ind w:left="0" w:leftChars="0" w:firstLine="0" w:firstLineChars="0"/>
        <w:rPr>
          <w:rFonts w:hint="eastAsia"/>
          <w:color w:val="000000" w:themeColor="text1"/>
          <w:sz w:val="24"/>
        </w:rPr>
      </w:pPr>
      <w:r>
        <w:rPr>
          <w:rFonts w:hint="eastAsia"/>
          <w:color w:val="000000" w:themeColor="text1"/>
          <w:sz w:val="24"/>
        </w:rPr>
        <w:t>　まず、まちづくり基本条例とは、協働とは、だが、「市民、議会、行政」それぞれの役割や責任を明らかにしながら、「協働」でまちづくりを進めるための基本的な理念や決まり事を定める条例である。</w:t>
      </w:r>
    </w:p>
    <w:p>
      <w:pPr>
        <w:pStyle w:val="0"/>
        <w:spacing w:line="240" w:lineRule="auto"/>
        <w:ind w:left="0" w:leftChars="0" w:firstLine="0" w:firstLineChars="0"/>
        <w:rPr>
          <w:rFonts w:hint="eastAsia"/>
          <w:color w:val="000000" w:themeColor="text1"/>
          <w:sz w:val="24"/>
        </w:rPr>
      </w:pPr>
      <w:r>
        <w:rPr>
          <w:rFonts w:hint="eastAsia"/>
          <w:color w:val="000000" w:themeColor="text1"/>
          <w:sz w:val="24"/>
        </w:rPr>
        <w:t>　そして、協働とは、さまざまな人達が、共通の目的の達成のため、自主的に対等な立場で協力し、ともに活動すること。そこには、市民と行政がその責任と主体性で行う領域と、それぞれが対等の立場で、役割分担しながら、協力と連携で行う協働の領域がある。協働を効果的なものとするため、市民と行政が、それぞれが取り組む領域、双方が協働して取り組む領域、役割を担いながら、協議し、まちづくりを進めていく。</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次に登別市まちづくり基本条例について。</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市は、広範な市民の参画によるまちづくりを進めるため、公募の市民と市職員のほか、学生などで構成される「登別市まちづくり基本条例検討委員会」を設立し、条例案を含む提言書が同検討委員会から市長に提出された。</w:t>
      </w:r>
    </w:p>
    <w:p>
      <w:pPr>
        <w:pStyle w:val="0"/>
        <w:spacing w:line="240" w:lineRule="auto"/>
        <w:ind w:left="210" w:leftChars="100" w:firstLine="0" w:firstLineChars="0"/>
        <w:rPr>
          <w:rFonts w:hint="eastAsia"/>
          <w:color w:val="000000" w:themeColor="text1"/>
          <w:sz w:val="24"/>
        </w:rPr>
      </w:pPr>
      <w:r>
        <w:rPr>
          <w:rFonts w:hint="eastAsia"/>
          <w:color w:val="000000" w:themeColor="text1"/>
          <w:sz w:val="24"/>
        </w:rPr>
        <w:t>市は、提言書を基に素案づくりを進め、議会や庁内などの意見調整を経て、平</w:t>
      </w:r>
    </w:p>
    <w:p>
      <w:pPr>
        <w:pStyle w:val="0"/>
        <w:spacing w:line="240" w:lineRule="auto"/>
        <w:ind w:leftChars="0" w:firstLineChars="0"/>
        <w:rPr>
          <w:rFonts w:hint="eastAsia"/>
          <w:color w:val="000000" w:themeColor="text1"/>
          <w:sz w:val="24"/>
        </w:rPr>
      </w:pPr>
      <w:r>
        <w:rPr>
          <w:rFonts w:hint="eastAsia"/>
          <w:color w:val="000000" w:themeColor="text1"/>
          <w:sz w:val="24"/>
        </w:rPr>
        <w:t>成１７年に「登別市まちづくり基本条例」を施行した。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その条例の由来と理念は、前文において明記している。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自然豊かな湯のまち「登別市」を後世に引き継いでいくことは、私たち市民の責任であり、市民が一体となってまちづくりに取組むことが必要なことから、この条例の制定について宣言している。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条例は、前文のほか、９章２８条で構成、市民・議会・行政のそれぞれの役割や責任、市民参画の仕組みや権利を明記している。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第１章では、登別市まちづくり基本条例の達成しようとする目的や基本原則を総体的に定め、まちづくりを推進しなければならないことを定めている。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２章では、まちづくりについての情報が、市民の財産であることを明らかにし、市民の知る権利を保障している。その他、市が市政運営に当たって、公正の確保と透明性の向上を図るため、市民に市の事務事業の内容を説明する責務があること、市が保有する個人情報を保護するための方針を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第３章では、市民がまちづくりに参画する権利、責任などを定めているほか、市は、市民がまちづくりに参画する機会を保証しなければならないことを定めている。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４章では、市民自らが組織するコミュニティが果たす役割を市民自身が尊重し、育成する必要を認識するとともに、市はコミュニティの活動がよりよい形でまちづくりに反映できるよう自主性・自立性を尊重して支援することを定めている。その他、国及び北海道などとの協力関係構築や国際的な交流や連携を図ることについて明記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第５章では、まちづくりを進めていくための指針となる総合計画の策定に当たって、市民参画のもとで行わなければならないことを定めている。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第６章では、市の行政組織を編成する基本方針、市民や関係機関との連携・協力による危機管理体制構築、市職員がまちづくりに参画できる環境の整備について明記している。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第７章では、議会の役割と責任について定めている。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第８章では、市民、市長、議員、職員の責務について、それぞれ定めている。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第９章では、まちづくり基本条例が、市が制定改廃する条例や規則などの規範となるべきものであること、協働のまちづくりを推進するための広範な市民参画の場として設置する「登別市市民自治推進委員会」について定めており、市民自治推進委員会は市の進める事務・事業やこの条例の見直しについて協議することを規定しているので、意見等があったら、事務局に相談してほしい。</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次に、第９章で明記している市民自治推進委員会は、「登別市まちづくり基本条例」の目的である「公正・公平・公開を原則とする開かれた市民自治」の達成に向けて設けられた組織で、市民と行政による協働のまちづくりを推進する組織であるとともに、『自分たちのまちづくりは自分達で進める』という市民自治の趣旨を踏まえ、市民がより住みやすく、より良いまちとなるために活動する組織であり、連合町内会や社会福祉協議会、校長会などの市内の各種団体から選出された方や公募による市民で運営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市は、市が目指すまちづくりの理念やテーマの実現に向けて１０年ごとに基本計画を策定しており、その第３期基本計画（平成２８年度～令和７年度）は、市職員による庁内検討委員会のほか、さまざまな市民活動団体からの推薦や公募で決定した市民による市民検討委員会を設置し、市民と行政それぞれ対等な立場で住みよいまちづくりの議論を交わし、平成２８年３月に策定された。その市民検討委員会の方々が、計画策定にとどまらず、その趣旨を踏まえたまちづくりの協議を続けるとの意思のもと、委員が市民自治推進委員会に移行し、平成２８年４月から活動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市民自治推進委員会は、まちづくりを推進する施策の基本的な方向性を示す「登別市総合計画第３期基本計画」の方向性を踏まえ、市民がより住みやすく、より良いまちづくりを実現するため、まちをつくる主人公の一人として、行政の役割、市民活動団体が担うべき役割を分担しながら、協働のまちづくりを推進するための組織として、自分たちに何ができるかを、第３期基本計画に謳われている６章の内容を基に６つの部会で議論し、市民と行政の役割分担のもと、共にまちづくりに取り組んで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以上で、登別市まちづくり基本条例について説明を終わる。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3" w:leftChars="-456" w:hanging="955" w:hangingChars="398"/>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　　　　登別市まちづくり基本条例は、</w:t>
      </w:r>
      <w:r>
        <w:rPr>
          <w:rFonts w:hint="eastAsia"/>
          <w:color w:val="000000" w:themeColor="text1"/>
          <w:sz w:val="24"/>
          <w:highlight w:val="none"/>
        </w:rPr>
        <w:t>登別最高の規範となる。まちづくりは、市民を中心に進めていかなくてはならない。中心になるのがこの市民自治推進委員会となるので、住み悪いまちになるのは行政ではなく市民自治推進委員会の責任だと思ったほうがいいと思うが、質問はあるか。</w:t>
      </w:r>
    </w:p>
    <w:p>
      <w:pPr>
        <w:pStyle w:val="0"/>
        <w:spacing w:line="240" w:lineRule="auto"/>
        <w:ind w:left="0" w:leftChars="0" w:hanging="960" w:hangingChars="4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策定の時からずっと関わっている。今、図書館のアーニスへの移転問題にかかわっているが、条例が浸透しているのか。行政が理解していない。具体的なことで言うと、先日亡くなった議員が意見書を提出したら、職員に「勝手に出したんでしょ」と言われた。委員も条例をほとんど理解していないまま。</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市民憲章についても悪いとは思っていないが、４と５について必要だと思うが、礎も何もないところで個人の努力で育つか。いくら唱和しても実態にどういう影響があるんでしょうか。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図書館をおざなりにして、どうでもいいような条例を作ってきたまちが、この理念を実現できるのでしょうか。私たちはもっと真剣に考えないといけない。資料も配布されないで、画面を見て、私老眼です耳も遠いですとなったときに</w:t>
      </w:r>
      <w:r>
        <w:rPr>
          <w:rFonts w:hint="eastAsia"/>
          <w:color w:val="000000" w:themeColor="text1"/>
          <w:sz w:val="24"/>
        </w:rPr>
        <w:t>、（画面を読んだだけで）理解できるか。</w:t>
      </w:r>
      <w:r>
        <w:rPr>
          <w:rFonts w:hint="eastAsia"/>
          <w:color w:val="000000" w:themeColor="text1"/>
          <w:sz w:val="24"/>
          <w:highlight w:val="none"/>
        </w:rPr>
        <w:t>配慮の足りない会議をいくらやってもどうにもならない。もう少し血の通った、心のある議論をする会議にしないと将来は明るくないと思う。２番は唱和したくない。</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ほかにあるか。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登別市まちづくり基本条例は</w:t>
      </w:r>
      <w:r>
        <w:rPr>
          <w:rFonts w:hint="eastAsia"/>
          <w:color w:val="000000" w:themeColor="text1"/>
          <w:sz w:val="24"/>
          <w:highlight w:val="none"/>
        </w:rPr>
        <w:t>最高規範という位置づけにしたが、それを行政側の人間がどれくらいしっかりとらえてリードしているのか。部会はほとんど動いていない。自分はまちづくり部会だが、定数についても議会とやりあいましょうと言っても、さっぱりやらない。まちづくりについて徹底的に話し込めているのか。担当部局として受け入れているのか。まちづくり論争を部会単位でやらないといけないと思う。</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私から言わせてもらうと行政が悪いのではない。部会長会議の中でしっかり練れていないのかなと思う。行政が主導で各部会を進行しているわけではない。基本的には市民の声を集約する場であり、まだまだ変えないといけない部分だと思う。</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今になってこんな話しているのかという感じである。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私が言いたいのは、市民自治推進委員会はどんどん進歩していかなくてはならないし、意識をみなさん持っていなくてはいけない。何よりも、文句を言うより皆さんで先を見た、前向きな意見を言い合える会議体にしていきたい。そのほうが将来的にいいものになる。反省は必要だが、あまり過去を振り返っても前に進めないし、そこに時間を割いては皆さんが出てこない会議体にな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血の通った議論とは、生産性が高い、建設的であるのが重要だと思う。誰が悪いと決めるのは建設的ではないと思う。過去の経緯は今さらどうでもいい、必要のない議論。活性化していく上で、会社組織としては、個人が自責で、自分が原因を作っているという思いで集まるのが自治の基本的な考え方かなと思う。この組織の上では分からないが、何事も自己責任だと感じた。</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色々な会議で、出てくる人がどんどん少なくなっていって、少数の意見しか聞けなくなる。それぞれの分野でボランティア意識を持ちながらまちづくりをしていただいている皆さんだから、楽しく将来の地域や人々のために話し合える関係を作っていかないといけないのが、議長としてのイメージである。出たくなくなるような会議体にはしたくなく、前向きな意見を拾えるような会議体にしていきたいとこれからも思っている。否定から入るのはやめようと思う。これが違うというなら、次回から議長をやめようと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ほかに条例について分からない部分があればどうぞ。</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なし。</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では続いて</w:t>
      </w:r>
      <w:r>
        <w:rPr>
          <w:rFonts w:hint="eastAsia"/>
          <w:color w:val="000000" w:themeColor="text1"/>
          <w:sz w:val="24"/>
        </w:rPr>
        <w:t>その他について事務局から説明願う。</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rPr>
      </w:pPr>
      <w:r>
        <w:rPr>
          <w:rFonts w:hint="eastAsia"/>
          <w:color w:val="000000" w:themeColor="text1"/>
          <w:sz w:val="24"/>
        </w:rPr>
        <w:t>【市民生活部説明：その他】</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w:t>
      </w:r>
      <w:r>
        <w:rPr>
          <w:rFonts w:hint="eastAsia"/>
          <w:color w:val="000000" w:themeColor="text1"/>
          <w:sz w:val="24"/>
          <w:u w:val="single" w:color="auto"/>
        </w:rPr>
        <w:t>市民協働グループより、次のとおり説明があった。</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（市民協働グループ）</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今年度、市が実施する事業等のうち、</w:t>
      </w:r>
      <w:r>
        <w:rPr>
          <w:rFonts w:hint="eastAsia"/>
          <w:color w:val="000000" w:themeColor="text1"/>
          <w:sz w:val="24"/>
        </w:rPr>
        <w:t>委員長から委員に情報提供しておいた方がいいとの依頼があった案件がいくつかある</w:t>
      </w:r>
      <w:r>
        <w:rPr>
          <w:rFonts w:hint="eastAsia"/>
          <w:color w:val="000000" w:themeColor="text1"/>
          <w:sz w:val="24"/>
          <w:highlight w:val="none"/>
        </w:rPr>
        <w:t>。（仮称）登別市町内会等の活動の活性化を推進する条例（案）、市役所本庁舎建設工事に係る進捗等、クリンクルセンター再延命化計画について説明する。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まず、</w:t>
      </w:r>
      <w:r>
        <w:rPr>
          <w:rFonts w:hint="eastAsia"/>
          <w:color w:val="000000" w:themeColor="text1"/>
          <w:sz w:val="24"/>
          <w:highlight w:val="none"/>
        </w:rPr>
        <w:t>（仮称）登別市町内会等の活動の活性化を推進する条例（案）</w:t>
      </w:r>
      <w:r>
        <w:rPr>
          <w:rFonts w:hint="eastAsia"/>
          <w:color w:val="000000" w:themeColor="text1"/>
          <w:sz w:val="24"/>
        </w:rPr>
        <w:t>の経緯・背景についてだが、登別市では町内会や連合町内会が最も身近な地域コミュニティとして公共的な役割を果たしており、これまでも協力しながら安心で住みよいまちづくりを進めてきた。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また、近年の自然災害では、町内会のつながりが情報共有や避難に重要な役割を果たし、地域コミュニティの重要性が再認識されているが、人口減少や生活の多様化等により町内会の加入率・参加率が低下し、地域のつながりが希薄化してき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こうした状況から、本年５月に連合町内会から町内会の加入促進に関する条例の制定を含む要請があったことから、市は条例の制定に向けて事務を行っている。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次に、条例制定の目的だが、地域住民、町内会等、事業者、住宅関連事業者、市の役割を明確にし、互いに連携し、協働して地域住民の町内会への加入や町内会等の活動への参加を促進することにより、町内会等の維持や活動の活性化を推進し、安心して快適に暮らすことができる地域社会の実現に寄与することを目的と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本条例の内容（案）だが、基本理念や地域住民、町内会等の役割などを７つの項目に分けて条文にし、それぞれの役割がわかりやすくなるよう明文化する予定である。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基本理念についてだが、町内会等の維持及び活動の活性化の推進は、地域住民等の相互理解と協働により行うことや町内会等の役割の重要性の理解、町内会等の自立性、地域性、地域住民の多様な価値観や自主性を尊重することを基本理念の案として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地域住民の役割は、地域住民が地域の一員であることを認識し、安心して快適に暮らすためには、町内会等が重要な役割を担っていることを理解していただき、町内会への加入や活動への参加を促進する案を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町内会等の役割は、地域住民が安心で住みよい地域社会とするため、地域住民等が参加しやすい開かれた組織作りに努め、地域住民の自発的な町内会への加入や活動への参加及び交流を促進する案を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事業者の役割は、事業者にも町内会等の地域社会における役割の重要性を理解していただき、事務所等が所在する地域の町内会の活動に積極的に参加・協力し、町内会等の活動の活性化の推進につなげる案を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住宅関連事業者の役割は、町内会等及び市が行う町内会への加入等に関する取組に協力することや住宅の賃貸等に当たって、当該住宅に入居しようとする者などに対し、町内会への自発的な加入等に関する情報の提供を行っていただく案を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市の役割は、町内会等と協働して安心で住みよいまちづくりを推進するための必要な支援を行うことや、地域住民の町内会等の加入及び活動への参加を促進するため、広報及び啓発を行っていく案を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意見の考慮は、市は町内会等の維持及び活動の活性化に関する施策を実施する際には、町内会等の意見を考慮することを案として考えている。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最後にスケジュール案についてだが、既にパブリックコメントについては実施しており、実施期間は８月１１日（月）までとなっている。また、市民との意見交換会を行うこととしており、７月２５日に鷲別コミュニティセンター、７月２８日に市民会館、８月５日にヌプ</w:t>
      </w:r>
      <w:r>
        <w:rPr>
          <w:rFonts w:hint="eastAsia"/>
          <w:color w:val="000000" w:themeColor="text1"/>
          <w:sz w:val="16"/>
        </w:rPr>
        <w:t>ル</w:t>
      </w:r>
      <w:r>
        <w:rPr>
          <w:rFonts w:hint="eastAsia"/>
          <w:color w:val="000000" w:themeColor="text1"/>
          <w:sz w:val="24"/>
        </w:rPr>
        <w:t>を会場として、どの会場も１８時開始を予定しているので、意見等があれば、意見交換会への参加又はパブリックコメントにて意見等いただきたい。</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なお、いただいた意見等を考慮した条例の最終案を９月に予定される第３回登別市議会定例会に提案する予定で事務を進めている。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以上で、（仮称）登別市町内会等の活動の活性化を推進する条例（案）についての説明を終わる。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次に、市役所本庁舎建設工事に係る進捗等についてだが、市役所本庁舎建設工事は令和６年７月から着工し、現在工事が進められているが、令和７年１月に本庁舎基礎の施工不良、同年３月には車庫・オイルタンク用擁壁の施工不良が発生している。このことについて、令和７年３月１０日と４月１０日の総務・教育委員会で報告をし、６月２０日には当初の工程への影響や工事の進捗等について報告をし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本庁舎基礎及び車庫・オイルタンク用擁壁は令和７年５月末に施工完了予定であったが、施工不良に伴う解体工事とやり直し工事を行うこととなったことから、多くの工事が直接的・間接的に影響を受けたため、当初の工期である令和８年３月２０日までに全ての工事を完了することが困難な状況となっ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このことから、市が工事の管理者に対し、適正な工事工程表の提出を求めた結果、令和８年５月末に工事が完成となる工程表の提出を受けたことから、今度は、この工事工程表に基づき工事を進める予定であ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財源やその他の内容については、手元の資料を確認してほしい。</w:t>
      </w:r>
    </w:p>
    <w:p>
      <w:pPr>
        <w:pStyle w:val="0"/>
        <w:spacing w:line="240" w:lineRule="auto"/>
        <w:ind w:left="0" w:leftChars="0" w:firstLine="240" w:firstLineChars="100"/>
        <w:rPr>
          <w:rFonts w:hint="eastAsia"/>
          <w:color w:val="000000" w:themeColor="text1"/>
          <w:sz w:val="24"/>
        </w:rPr>
      </w:pP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最後に、クリンクルセンター再延命化計画についてだが、クリンクルセンターは一般廃棄物中間処理施設として平成１２年４月に運転を開始し、登別市と白老町による広域処理を行っている。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廃棄物処理施設の稼動年数は一般的に２０年程度とされているが、施設の機器等の中には２０年程度経過しても部分的な補修で健全度を回復させることができるものもあることから、令和１１年度までの３０年間稼動できるよう計画的に延命化対策を講じ、トータルコストの低減を図りながら、安定稼働に努めてき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令和１２年度以降の施設のあり方について、地域の声を聞きながら、新設案と再延命化案について経済性などから評価を行い、その結果、再延命化が妥当と判断し、令和２１年度までの４０年間稼動する方針を決定し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計画期間や概要については、手元の資料を確認してほしい。</w:t>
      </w:r>
    </w:p>
    <w:p>
      <w:pPr>
        <w:pStyle w:val="0"/>
        <w:spacing w:line="240" w:lineRule="auto"/>
        <w:ind w:left="0" w:leftChars="0" w:firstLine="240" w:firstLineChars="100"/>
        <w:rPr>
          <w:rFonts w:hint="eastAsia"/>
          <w:color w:val="000000" w:themeColor="text1"/>
          <w:sz w:val="24"/>
        </w:rPr>
      </w:pP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また、今説明した案件について質問等があれば、市役所本庁舎建設工事に係る進捗等については、本庁舎整備推進グループに、クリンクルセンター再延命化計画については環境対策グループに相談してほし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以上で、説明を終わる。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続いて、</w:t>
      </w:r>
      <w:r>
        <w:rPr>
          <w:rFonts w:hint="eastAsia"/>
          <w:color w:val="000000" w:themeColor="text1"/>
          <w:sz w:val="24"/>
        </w:rPr>
        <w:t>市民自治推進委員会を代表して図書館整備検討委員会に参加いただいている「磯田委員」より同委員会でのこれまでの協議状況や今後の協議予定についての情報提供をお願いしたい。</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新聞等で御存じのとおり図書館の検討委員会はうまくいっていません。これまで１０回も会議を開いているが、１回目がアーニスに移転したらこうなる</w:t>
      </w:r>
      <w:bookmarkStart w:id="0" w:name="_GoBack"/>
      <w:bookmarkEnd w:id="0"/>
      <w:r>
        <w:rPr>
          <w:rFonts w:hint="eastAsia"/>
          <w:color w:val="000000" w:themeColor="text1"/>
          <w:sz w:val="24"/>
        </w:rPr>
        <w:t>というイメージを山のように示されたが、あくまでアーニスに絞ったわけではありませんという説明であった。２回目以降は、事務局が示したアーニスに移転するんだという受け止めた委員が多かったがそれに対して反発が大きく、２回目以降は事務局が示した議題に入れない状況が続いてい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７回目に、前に進みたいという意見が交わされ、８回目に移転・新築・現状維持のいずれかという話になったが、また議論に入れない状態になった。</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私のほうは育み部会のみなさんに意見を求め、部会の意見を携え臨んだが、最後の最後に議論を休んで、「整備検討委員会の前の段階に差し戻すべきではないか」という意見をさせてもらい、今に至るという状況である。</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図書館長の諮問委員会に諮る形で、先日答申が出たはずである。その答申を受け、７月末に整備検討委員会を再開し、方向性を示すということになっている。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事務局対図書館の思いがある方の構図になってしまい、今お休みになってしまっている。</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磯田委員が市民自治推進委員会からの代表という形で出ていただいているので、意見があったら磯田さんに判断材料として持って行ってもらいたいと思うが、意見のある方はいるか。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すごく難しい問題で簡単に決められるものではなく、自分の思いはそれぞれあると思うが、まずはしっかり議論していただいて、対話ができないといつまでも決まらないと思う。</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知的財産を保全する場所だから、なるべく多くの市民の意向を聞いて判断してもらえたらいいなと個人的には思うが、みなさんはどうか。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次の進行がどうなるかわからないが、集まった市民で対話があれば話がまとまるのかなと思う。</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なるべく誘導しない進行をしてもらえたらと思うので教育委員会に伝言してほしい。</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では、山口委員から以前から言われていたことがある「</w:t>
      </w:r>
      <w:r>
        <w:rPr>
          <w:rFonts w:hint="eastAsia"/>
          <w:color w:val="000000" w:themeColor="text1"/>
          <w:sz w:val="24"/>
        </w:rPr>
        <w:t>合理的配慮の提供義務</w:t>
      </w:r>
      <w:r>
        <w:rPr>
          <w:rFonts w:hint="eastAsia"/>
          <w:color w:val="000000" w:themeColor="text1"/>
          <w:sz w:val="24"/>
          <w:highlight w:val="none"/>
        </w:rPr>
        <w:t>」について、例えばヌプ</w:t>
      </w:r>
      <w:r>
        <w:rPr>
          <w:rFonts w:hint="eastAsia"/>
          <w:color w:val="000000" w:themeColor="text1"/>
          <w:sz w:val="16"/>
          <w:highlight w:val="none"/>
        </w:rPr>
        <w:t>ル</w:t>
      </w:r>
      <w:r>
        <w:rPr>
          <w:rFonts w:hint="eastAsia"/>
          <w:color w:val="000000" w:themeColor="text1"/>
          <w:sz w:val="24"/>
          <w:highlight w:val="none"/>
        </w:rPr>
        <w:t>を作ったときにそういった方の意見が反映されずに作られてしまったり、気づいた時には手遅れになっていたりする。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新たに作ったり既存のものを変えるときには、意見を聞く協議体を設けそこに諮った上で整備をするということを基本計画に入れたほうがいいのではないかと思うが、皆さんの意見はどうか。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rPr>
          <w:rFonts w:hint="eastAsia"/>
          <w:color w:val="000000" w:themeColor="text1"/>
          <w:sz w:val="24"/>
        </w:rPr>
      </w:pPr>
      <w:r>
        <w:rPr>
          <w:rFonts w:hint="eastAsia"/>
        </w:rPr>
        <w:t>　</w:t>
      </w:r>
      <w:r>
        <w:rPr>
          <w:rFonts w:hint="eastAsia"/>
        </w:rPr>
        <w:fldChar w:fldCharType="begin"/>
      </w:r>
      <w:r>
        <w:rPr>
          <w:rFonts w:hint="eastAsia"/>
        </w:rPr>
        <w:instrText xml:space="preserve"> HYPERLINK "https://www.mhlw.go.jp/content/12201000/001227108.pdf"</w:instrText>
      </w:r>
      <w:r>
        <w:rPr>
          <w:rFonts w:hint="eastAsia"/>
        </w:rPr>
        <w:fldChar w:fldCharType="separate"/>
      </w:r>
      <w:r>
        <w:rPr>
          <w:rFonts w:hint="default"/>
          <w:color w:val="000000" w:themeColor="text1"/>
          <w:sz w:val="24"/>
        </w:rPr>
        <w:t>障害者総合支援法等</w:t>
      </w:r>
      <w:r>
        <w:rPr>
          <w:rFonts w:hint="eastAsia"/>
        </w:rPr>
        <w:fldChar w:fldCharType="end"/>
      </w:r>
      <w:r>
        <w:rPr>
          <w:rFonts w:hint="eastAsia"/>
          <w:color w:val="000000" w:themeColor="text1"/>
          <w:sz w:val="24"/>
        </w:rPr>
        <w:t>が去年改正になり、努力義務から義務化したのに誰もわかっていない。自分は幸いネットワークがあり、変えてほしいことは変えてもらうよう言うことができるが、道や県や市町が支援地域協議会を作れるようになったので、登別市にそれを作ってほし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自走式の車いすだと、登別駅からヌプ</w:t>
      </w:r>
      <w:r>
        <w:rPr>
          <w:rFonts w:hint="eastAsia"/>
          <w:color w:val="000000" w:themeColor="text1"/>
          <w:sz w:val="16"/>
        </w:rPr>
        <w:t>ル</w:t>
      </w:r>
      <w:r>
        <w:rPr>
          <w:rFonts w:hint="eastAsia"/>
          <w:color w:val="000000" w:themeColor="text1"/>
          <w:sz w:val="24"/>
        </w:rPr>
        <w:t>に行くとき、大変な思いをしているが、そういうことを訴える場所がないといけない。自分はそれを市民自治推進委員会でやりたかったが取り上げてもらえなかった。</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今登別市の高齢者はだいたい４割、独居は３割いるようであるが、何らかの不便を感じている市民はいっぱいいると思う。そういう意見を聴ける正式な協議体を作る必要性があると思う。総合計画の中に、協議体の意見を聞いて設備投資をする、施設を作るという文言を入れたほうが、無駄なお金を使わなくて済む。</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協議体はいいと思う。ただ、個人としての声がどこかで吸い上げるようなものが、先に必要だ。</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協議体のメンバーはこれから考えると思う。いろんな人からいろんな意見を聞いて、そういうしっかりした協議体を作って意見を聞くのが大切だというのを文言に入れたらいいのではという話である。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箱モノを作るときは障がい者の意見を聞いてくれと言っているが、「何度も来てもらうのは申し訳ない」と言われるが、実際に使うのは私たち（障がいのある方々）である。私たちが使えるということは、高齢者も使え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新しい消防庁舎は結構意見を聞いたのか。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沼田消防庁は配慮してくれた。</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ちょうど基本計画の策定をしているので、入れていただければと思うので、庁内検討委員で検討していただきたい。ほかにないか。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なし。</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それでは最後に事務局からもう一点。</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（市民協働グループ）</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委員の方から意見があったので協議をお願いしたい。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ここ数年、市内の中心地ということでしんた２１で全体会議を実施しているが、例えば鷲別地区・幌別地区・登別地区で順番に行うということはできないかという提案があった。バリアフリーについての確認はしなければならないが、３地区で行うことについて協議いただければと思うのでよろしくお願いしたい。</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鷲別コミュニティセンターは縁石が高く車いすでは上がれない。</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ヌプ</w:t>
      </w:r>
      <w:r>
        <w:rPr>
          <w:rFonts w:hint="eastAsia"/>
          <w:color w:val="000000" w:themeColor="text1"/>
          <w:sz w:val="16"/>
          <w:highlight w:val="none"/>
        </w:rPr>
        <w:t>ル</w:t>
      </w:r>
      <w:r>
        <w:rPr>
          <w:rFonts w:hint="eastAsia"/>
          <w:color w:val="000000" w:themeColor="text1"/>
          <w:sz w:val="24"/>
          <w:highlight w:val="none"/>
        </w:rPr>
        <w:t>も車が停まっている位置によってはブザーを押せないという問題がある。その他、縁石の問題もある。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車いすの方が不便を感じるので、しばらくしんた２１でやることにし、登別駅が新しくなったらまた検討することにする。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最後に川田副委員長に挨拶をお願いしたい。</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（副委員）</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rPr>
        <w:t>暑い中、熱い議論をしていただいた。基本条例があってのこの集まりなので、これからを担う若いメンバーにも来てもらった。熱い市民の集まりだと思う。対等な立場で、認め尊重しあいながら、建設的に、良い街を目指しながら皆さんと共にやっていきた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磯田さんも大変だと思うがよろしくお願いしたい。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本日はお疲れ様でした。</w:t>
      </w: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81209637"/>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18</w:t>
        </w:r>
        <w:r>
          <w:rPr>
            <w:rFonts w:hint="eastAsia"/>
          </w:rPr>
          <w:fldChar w:fldCharType="end"/>
        </w:r>
      </w:p>
    </w:sdtContent>
  </w:sdt>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20280</TotalTime>
  <Pages>18</Pages>
  <Words>10</Words>
  <Characters>15413</Characters>
  <Application>JUST Note</Application>
  <Lines>636</Lines>
  <Paragraphs>245</Paragraphs>
  <CharactersWithSpaces>15513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野畑  衣里子</dc:creator>
  <cp:lastModifiedBy>下國 陽</cp:lastModifiedBy>
  <cp:lastPrinted>2020-05-21T07:49:49Z</cp:lastPrinted>
  <dcterms:created xsi:type="dcterms:W3CDTF">2016-04-27T05:47:00Z</dcterms:created>
  <dcterms:modified xsi:type="dcterms:W3CDTF">2026-06-23T02:58:06Z</dcterms:modified>
  <cp:revision>258</cp:revision>
</cp:coreProperties>
</file>