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kinsoku w:val="0"/>
        <w:wordWrap w:val="0"/>
        <w:overflowPunct w:val="0"/>
        <w:autoSpaceDE w:val="0"/>
        <w:autoSpaceDN w:val="0"/>
        <w:rPr>
          <w:rFonts w:hint="default" w:ascii="ＭＳ 明朝" w:hAnsi="ＭＳ 明朝"/>
        </w:rPr>
      </w:pPr>
      <w:r>
        <w:rPr>
          <w:rFonts w:hint="eastAsia" w:ascii="ＭＳ 明朝" w:hAnsi="ＭＳ 明朝"/>
        </w:rPr>
        <w:t>別記様式第</w:t>
      </w:r>
      <w:r>
        <w:rPr>
          <w:rFonts w:hint="default" w:ascii="ＭＳ 明朝" w:hAnsi="ＭＳ 明朝"/>
        </w:rPr>
        <w:t>4</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8</w:t>
      </w:r>
      <w:r>
        <w:rPr>
          <w:rFonts w:hint="eastAsia" w:ascii="ＭＳ 明朝" w:hAnsi="ＭＳ 明朝"/>
        </w:rPr>
        <w:t>条関係</w:t>
      </w:r>
      <w:r>
        <w:rPr>
          <w:rFonts w:hint="default" w:ascii="ＭＳ 明朝" w:hAnsi="ＭＳ 明朝"/>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86"/>
        <w:gridCol w:w="7139"/>
      </w:tblGrid>
      <w:tr>
        <w:trPr>
          <w:cantSplit/>
          <w:trHeight w:val="1217" w:hRule="atLeast"/>
        </w:trPr>
        <w:tc>
          <w:tcPr>
            <w:tcW w:w="1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kinsoku w:val="0"/>
              <w:wordWrap w:val="0"/>
              <w:overflowPunct w:val="0"/>
              <w:autoSpaceDE w:val="0"/>
              <w:autoSpaceDN w:val="0"/>
              <w:ind w:left="113" w:right="170"/>
              <w:jc w:val="distribute"/>
              <w:rPr>
                <w:rFonts w:hint="default" w:ascii="ＭＳ 明朝" w:hAnsi="ＭＳ 明朝"/>
              </w:rPr>
            </w:pPr>
            <w:r>
              <w:rPr>
                <w:rFonts w:hint="eastAsia" w:ascii="ＭＳ 明朝" w:hAnsi="ＭＳ 明朝"/>
                <w:spacing w:val="200"/>
              </w:rPr>
              <w:t>収</w:t>
            </w:r>
            <w:r>
              <w:rPr>
                <w:rFonts w:hint="eastAsia" w:ascii="ＭＳ 明朝" w:hAnsi="ＭＳ 明朝"/>
              </w:rPr>
              <w:t>入</w:t>
            </w:r>
            <w:r>
              <w:rPr>
                <w:rFonts w:hint="eastAsia" w:ascii="ＭＳ 明朝" w:hAnsi="ＭＳ 明朝"/>
                <w:position w:val="-72"/>
              </w:rPr>
              <w:t>印紙</w:t>
            </w:r>
          </w:p>
        </w:tc>
        <w:tc>
          <w:tcPr>
            <w:tcW w:w="7139" w:type="dxa"/>
            <w:tcBorders>
              <w:top w:val="nil"/>
              <w:left w:val="nil"/>
              <w:bottom w:val="nil"/>
              <w:right w:val="nil"/>
              <w:tl2br w:val="none" w:color="auto" w:sz="0" w:space="0"/>
              <w:tr2bl w:val="none" w:color="auto" w:sz="0" w:space="0"/>
            </w:tcBorders>
            <w:vAlign w:val="center"/>
          </w:tcPr>
          <w:p>
            <w:pPr>
              <w:pStyle w:val="0"/>
              <w:kinsoku w:val="0"/>
              <w:wordWrap w:val="0"/>
              <w:overflowPunct w:val="0"/>
              <w:autoSpaceDE w:val="0"/>
              <w:autoSpaceDN w:val="0"/>
              <w:rPr>
                <w:rFonts w:hint="default" w:ascii="ＭＳ 明朝" w:hAnsi="ＭＳ 明朝"/>
              </w:rPr>
            </w:pPr>
            <w:r>
              <w:rPr>
                <w:rFonts w:hint="eastAsia" w:ascii="ＭＳ 明朝" w:hAnsi="ＭＳ 明朝"/>
              </w:rPr>
              <w:t>　　　　　　　　</w:t>
            </w:r>
            <w:r>
              <w:rPr>
                <w:rFonts w:hint="eastAsia" w:ascii="ＭＳ 明朝" w:hAnsi="ＭＳ 明朝"/>
                <w:spacing w:val="800"/>
              </w:rPr>
              <w:t>請</w:t>
            </w:r>
            <w:r>
              <w:rPr>
                <w:rFonts w:hint="eastAsia" w:ascii="ＭＳ 明朝" w:hAnsi="ＭＳ 明朝"/>
              </w:rPr>
              <w:t>書</w:t>
            </w:r>
          </w:p>
        </w:tc>
      </w:tr>
    </w:tbl>
    <w:p>
      <w:pPr>
        <w:pStyle w:val="0"/>
        <w:kinsoku w:val="0"/>
        <w:wordWrap w:val="0"/>
        <w:overflowPunct w:val="0"/>
        <w:autoSpaceDE w:val="0"/>
        <w:autoSpaceDN w:val="0"/>
        <w:spacing w:before="130" w:beforeLines="0" w:beforeAutospacing="0" w:line="300" w:lineRule="auto"/>
        <w:rPr>
          <w:rFonts w:hint="default" w:ascii="ＭＳ 明朝" w:hAnsi="ＭＳ 明朝"/>
          <w:u w:val="single" w:color="auto"/>
        </w:rPr>
      </w:pPr>
      <w:r>
        <w:rPr>
          <w:rFonts w:hint="default" w:ascii="ＭＳ 明朝" w:hAnsi="ＭＳ 明朝"/>
        </w:rPr>
        <w:t>1</w:t>
      </w:r>
      <w:r>
        <w:rPr>
          <w:rFonts w:hint="eastAsia" w:ascii="ＭＳ 明朝" w:hAnsi="ＭＳ 明朝"/>
        </w:rPr>
        <w:t>　</w:t>
      </w:r>
      <w:r>
        <w:rPr>
          <w:rFonts w:hint="eastAsia" w:ascii="ＭＳ 明朝" w:hAnsi="ＭＳ 明朝"/>
          <w:spacing w:val="103"/>
          <w:u w:val="single" w:color="auto"/>
        </w:rPr>
        <w:t>工事</w:t>
      </w:r>
      <w:r>
        <w:rPr>
          <w:rFonts w:hint="eastAsia" w:ascii="ＭＳ 明朝" w:hAnsi="ＭＳ 明朝"/>
          <w:u w:val="single" w:color="auto"/>
        </w:rPr>
        <w:t>名　　　　　　　　　　　　　　　　　　　　　　　　　　　　　　　　　</w:t>
      </w:r>
    </w:p>
    <w:p>
      <w:pPr>
        <w:pStyle w:val="0"/>
        <w:kinsoku w:val="0"/>
        <w:wordWrap w:val="0"/>
        <w:overflowPunct w:val="0"/>
        <w:autoSpaceDE w:val="0"/>
        <w:autoSpaceDN w:val="0"/>
        <w:spacing w:line="300" w:lineRule="auto"/>
        <w:ind w:right="-57"/>
        <w:rPr>
          <w:rFonts w:hint="default" w:ascii="ＭＳ 明朝" w:hAnsi="ＭＳ 明朝"/>
          <w:u w:val="single" w:color="auto"/>
        </w:rPr>
      </w:pPr>
      <w:r>
        <w:rPr>
          <w:rFonts w:hint="default" w:ascii="ＭＳ 明朝" w:hAnsi="ＭＳ 明朝"/>
        </w:rPr>
        <w:t>2</w:t>
      </w:r>
      <w:r>
        <w:rPr>
          <w:rFonts w:hint="eastAsia" w:ascii="ＭＳ 明朝" w:hAnsi="ＭＳ 明朝"/>
        </w:rPr>
        <w:t>　</w:t>
      </w:r>
      <w:r>
        <w:rPr>
          <w:rFonts w:hint="eastAsia" w:ascii="ＭＳ 明朝" w:hAnsi="ＭＳ 明朝"/>
          <w:spacing w:val="34"/>
          <w:u w:val="single" w:color="auto"/>
        </w:rPr>
        <w:t>工事場</w:t>
      </w:r>
      <w:r>
        <w:rPr>
          <w:rFonts w:hint="eastAsia" w:ascii="ＭＳ 明朝" w:hAnsi="ＭＳ 明朝"/>
          <w:u w:val="single" w:color="auto"/>
        </w:rPr>
        <w:t>所　　　　　　　　　　　　　　　　　　　　　　　　　　　　　　　　　</w:t>
      </w:r>
    </w:p>
    <w:p>
      <w:pPr>
        <w:pStyle w:val="0"/>
        <w:kinsoku w:val="0"/>
        <w:wordWrap w:val="0"/>
        <w:overflowPunct w:val="0"/>
        <w:autoSpaceDE w:val="0"/>
        <w:autoSpaceDN w:val="0"/>
        <w:spacing w:line="300" w:lineRule="auto"/>
        <w:rPr>
          <w:rFonts w:hint="default" w:ascii="ＭＳ 明朝" w:hAnsi="ＭＳ 明朝"/>
        </w:rPr>
      </w:pPr>
      <w:r>
        <w:rPr>
          <w:rFonts w:hint="default" w:ascii="ＭＳ 明朝" w:hAnsi="ＭＳ 明朝"/>
        </w:rPr>
        <w:t>3</w:t>
      </w:r>
      <w:r>
        <w:rPr>
          <w:rFonts w:hint="eastAsia" w:ascii="ＭＳ 明朝" w:hAnsi="ＭＳ 明朝"/>
        </w:rPr>
        <w:t>　</w:t>
      </w:r>
      <w:r>
        <w:rPr>
          <w:rFonts w:hint="eastAsia" w:ascii="ＭＳ 明朝" w:hAnsi="ＭＳ 明朝"/>
          <w:spacing w:val="312"/>
        </w:rPr>
        <w:t>工</w:t>
      </w:r>
      <w:r>
        <w:rPr>
          <w:rFonts w:hint="eastAsia" w:ascii="ＭＳ 明朝" w:hAnsi="ＭＳ 明朝"/>
        </w:rPr>
        <w:t>期　　</w:t>
      </w:r>
      <w:r>
        <w:rPr>
          <w:rFonts w:hint="eastAsia" w:ascii="ＭＳ 明朝" w:hAnsi="ＭＳ 明朝"/>
          <w:spacing w:val="103"/>
        </w:rPr>
        <w:t>着</w:t>
      </w:r>
      <w:r>
        <w:rPr>
          <w:rFonts w:hint="eastAsia" w:ascii="ＭＳ 明朝" w:hAnsi="ＭＳ 明朝"/>
        </w:rPr>
        <w:t>工　　　　年　　月　　日</w:t>
      </w:r>
    </w:p>
    <w:p>
      <w:pPr>
        <w:pStyle w:val="0"/>
        <w:kinsoku w:val="0"/>
        <w:wordWrap w:val="0"/>
        <w:overflowPunct w:val="0"/>
        <w:autoSpaceDE w:val="0"/>
        <w:autoSpaceDN w:val="0"/>
        <w:spacing w:line="300" w:lineRule="auto"/>
        <w:ind w:left="113"/>
        <w:rPr>
          <w:rFonts w:hint="default" w:ascii="ＭＳ 明朝" w:hAnsi="ＭＳ 明朝"/>
        </w:rPr>
      </w:pPr>
      <w:r>
        <w:rPr>
          <w:rFonts w:hint="eastAsia" w:ascii="ＭＳ 明朝" w:hAnsi="ＭＳ 明朝"/>
        </w:rPr>
        <w:t>　　　　　　　　</w:t>
      </w:r>
      <w:r>
        <w:rPr>
          <w:rFonts w:hint="eastAsia" w:ascii="ＭＳ 明朝" w:hAnsi="ＭＳ 明朝"/>
          <w:spacing w:val="103"/>
        </w:rPr>
        <w:t>完</w:t>
      </w:r>
      <w:r>
        <w:rPr>
          <w:rFonts w:hint="eastAsia" w:ascii="ＭＳ 明朝" w:hAnsi="ＭＳ 明朝"/>
        </w:rPr>
        <w:t>成　　　　年　　月　　日</w:t>
      </w:r>
    </w:p>
    <w:p>
      <w:pPr>
        <w:pStyle w:val="0"/>
        <w:kinsoku w:val="0"/>
        <w:wordWrap w:val="0"/>
        <w:overflowPunct w:val="0"/>
        <w:autoSpaceDE w:val="0"/>
        <w:autoSpaceDN w:val="0"/>
        <w:spacing w:line="300" w:lineRule="auto"/>
        <w:rPr>
          <w:rFonts w:hint="default" w:ascii="ＭＳ 明朝" w:hAnsi="ＭＳ 明朝"/>
        </w:rPr>
      </w:pPr>
      <w:r>
        <w:rPr>
          <w:rFonts w:hint="default" w:ascii="ＭＳ 明朝" w:hAnsi="ＭＳ 明朝"/>
        </w:rPr>
        <w:t>4</w:t>
      </w:r>
      <w:r>
        <w:rPr>
          <w:rFonts w:hint="eastAsia" w:ascii="ＭＳ 明朝" w:hAnsi="ＭＳ 明朝"/>
        </w:rPr>
        <w:t>　請負代金額　　　　金　　　　　　　　　　　　円也</w:t>
      </w:r>
    </w:p>
    <w:p>
      <w:pPr>
        <w:pStyle w:val="0"/>
        <w:kinsoku w:val="0"/>
        <w:wordWrap w:val="0"/>
        <w:overflowPunct w:val="0"/>
        <w:autoSpaceDE w:val="0"/>
        <w:autoSpaceDN w:val="0"/>
        <w:spacing w:line="300" w:lineRule="auto"/>
        <w:rPr>
          <w:rFonts w:hint="default" w:ascii="ＭＳ 明朝" w:hAnsi="ＭＳ 明朝"/>
        </w:rPr>
      </w:pPr>
      <w:r>
        <w:rPr>
          <w:rFonts w:hint="eastAsia" w:ascii="ＭＳ 明朝" w:hAnsi="ＭＳ 明朝"/>
        </w:rPr>
        <w:t>　　　　　　〔うち取引に係る消費税及び地方消費税の額　　　　　　　円〕</w:t>
      </w:r>
    </w:p>
    <w:p>
      <w:pPr>
        <w:pStyle w:val="0"/>
        <w:kinsoku w:val="0"/>
        <w:wordWrap w:val="0"/>
        <w:overflowPunct w:val="0"/>
        <w:autoSpaceDE w:val="0"/>
        <w:autoSpaceDN w:val="0"/>
        <w:spacing w:line="300" w:lineRule="auto"/>
        <w:rPr>
          <w:rFonts w:hint="default" w:ascii="ＭＳ 明朝" w:hAnsi="ＭＳ 明朝"/>
        </w:rPr>
      </w:pPr>
      <w:r>
        <w:rPr>
          <w:rFonts w:hint="eastAsia" w:ascii="ＭＳ 明朝" w:hAnsi="ＭＳ 明朝"/>
        </w:rPr>
        <w:t>　上記の工事の請負について、次の条項を守り、お請けします。</w:t>
      </w:r>
    </w:p>
    <w:p>
      <w:pPr>
        <w:pStyle w:val="0"/>
        <w:kinsoku w:val="0"/>
        <w:wordWrap w:val="0"/>
        <w:overflowPunct w:val="0"/>
        <w:autoSpaceDE w:val="0"/>
        <w:autoSpaceDN w:val="0"/>
        <w:spacing w:line="300" w:lineRule="auto"/>
        <w:ind w:left="224" w:hanging="224"/>
        <w:rPr>
          <w:rFonts w:hint="default" w:ascii="ＭＳ 明朝" w:hAnsi="ＭＳ 明朝"/>
        </w:rPr>
      </w:pPr>
      <w:r>
        <w:rPr>
          <w:rFonts w:hint="eastAsia" w:ascii="ＭＳ 明朝" w:hAnsi="ＭＳ 明朝"/>
        </w:rPr>
        <w:t>第</w:t>
      </w:r>
      <w:r>
        <w:rPr>
          <w:rFonts w:hint="default" w:ascii="ＭＳ 明朝" w:hAnsi="ＭＳ 明朝"/>
        </w:rPr>
        <w:t>1</w:t>
      </w:r>
      <w:r>
        <w:rPr>
          <w:rFonts w:hint="eastAsia" w:ascii="ＭＳ 明朝" w:hAnsi="ＭＳ 明朝"/>
        </w:rPr>
        <w:t>条　工事は、</w:t>
      </w:r>
      <w:r>
        <w:rPr>
          <w:rFonts w:hint="eastAsia" w:ascii="ＭＳ 明朝" w:hAnsi="ＭＳ 明朝"/>
          <w:color w:val="auto"/>
          <w:u w:val="none" w:color="auto"/>
        </w:rPr>
        <w:t>別添</w:t>
      </w:r>
      <w:r>
        <w:rPr>
          <w:rFonts w:hint="eastAsia" w:ascii="ＭＳ 明朝" w:hAnsi="ＭＳ 明朝"/>
        </w:rPr>
        <w:t>の図面及び仕様書</w:t>
      </w:r>
      <w:r>
        <w:rPr>
          <w:rFonts w:hint="default" w:ascii="ＭＳ 明朝" w:hAnsi="ＭＳ 明朝"/>
        </w:rPr>
        <w:t>(</w:t>
      </w:r>
      <w:r>
        <w:rPr>
          <w:rFonts w:hint="eastAsia" w:ascii="ＭＳ 明朝" w:hAnsi="ＭＳ 明朝"/>
        </w:rPr>
        <w:t>以下「設計図書」という。</w:t>
      </w:r>
      <w:r>
        <w:rPr>
          <w:rFonts w:hint="default" w:ascii="ＭＳ 明朝" w:hAnsi="ＭＳ 明朝"/>
        </w:rPr>
        <w:t>)</w:t>
      </w:r>
      <w:r>
        <w:rPr>
          <w:rFonts w:hint="eastAsia" w:ascii="ＭＳ 明朝" w:hAnsi="ＭＳ 明朝"/>
        </w:rPr>
        <w:t>により施工するものとする。</w:t>
      </w:r>
    </w:p>
    <w:p>
      <w:pPr>
        <w:pStyle w:val="0"/>
        <w:kinsoku w:val="0"/>
        <w:wordWrap w:val="0"/>
        <w:overflowPunct w:val="0"/>
        <w:autoSpaceDE w:val="0"/>
        <w:autoSpaceDN w:val="0"/>
        <w:spacing w:line="300" w:lineRule="auto"/>
        <w:ind w:left="224" w:hanging="224"/>
        <w:rPr>
          <w:rFonts w:hint="default" w:ascii="ＭＳ 明朝" w:hAnsi="ＭＳ 明朝"/>
        </w:rPr>
      </w:pPr>
      <w:r>
        <w:rPr>
          <w:rFonts w:hint="eastAsia" w:ascii="ＭＳ 明朝" w:hAnsi="ＭＳ 明朝"/>
        </w:rPr>
        <w:t>第</w:t>
      </w:r>
      <w:r>
        <w:rPr>
          <w:rFonts w:hint="default" w:ascii="ＭＳ 明朝" w:hAnsi="ＭＳ 明朝"/>
        </w:rPr>
        <w:t>2</w:t>
      </w:r>
      <w:r>
        <w:rPr>
          <w:rFonts w:hint="eastAsia" w:ascii="ＭＳ 明朝" w:hAnsi="ＭＳ 明朝"/>
        </w:rPr>
        <w:t>条　設計図書に明示されていないもの又は設計図書で符合しないものがあるときは、工事監督員の指示に従うものとする。</w:t>
      </w:r>
    </w:p>
    <w:p>
      <w:pPr>
        <w:pStyle w:val="0"/>
        <w:kinsoku w:val="0"/>
        <w:wordWrap w:val="0"/>
        <w:overflowPunct w:val="0"/>
        <w:autoSpaceDE w:val="0"/>
        <w:autoSpaceDN w:val="0"/>
        <w:spacing w:line="300" w:lineRule="auto"/>
        <w:rPr>
          <w:rFonts w:hint="default" w:ascii="ＭＳ 明朝" w:hAnsi="ＭＳ 明朝"/>
        </w:rPr>
      </w:pPr>
      <w:r>
        <w:rPr>
          <w:rFonts w:hint="eastAsia" w:ascii="ＭＳ 明朝" w:hAnsi="ＭＳ 明朝"/>
        </w:rPr>
        <w:t>第</w:t>
      </w:r>
      <w:r>
        <w:rPr>
          <w:rFonts w:hint="default" w:ascii="ＭＳ 明朝" w:hAnsi="ＭＳ 明朝"/>
        </w:rPr>
        <w:t>3</w:t>
      </w:r>
      <w:r>
        <w:rPr>
          <w:rFonts w:hint="eastAsia" w:ascii="ＭＳ 明朝" w:hAnsi="ＭＳ 明朝"/>
        </w:rPr>
        <w:t>条　工事が完成したときは、その旨を通知する。</w:t>
      </w:r>
    </w:p>
    <w:p>
      <w:pPr>
        <w:pStyle w:val="0"/>
        <w:kinsoku w:val="0"/>
        <w:wordWrap w:val="0"/>
        <w:overflowPunct w:val="0"/>
        <w:autoSpaceDE w:val="0"/>
        <w:autoSpaceDN w:val="0"/>
        <w:spacing w:line="300" w:lineRule="auto"/>
        <w:ind w:left="126" w:hanging="126"/>
        <w:rPr>
          <w:rFonts w:hint="default" w:ascii="ＭＳ 明朝" w:hAnsi="ＭＳ 明朝"/>
        </w:rPr>
      </w:pPr>
      <w:r>
        <w:rPr>
          <w:rFonts w:hint="default" w:ascii="ＭＳ 明朝" w:hAnsi="ＭＳ 明朝"/>
        </w:rPr>
        <w:t>2</w:t>
      </w:r>
      <w:r>
        <w:rPr>
          <w:rFonts w:hint="eastAsia" w:ascii="ＭＳ 明朝" w:hAnsi="ＭＳ 明朝"/>
        </w:rPr>
        <w:t>　前項の通知をした日から</w:t>
      </w:r>
      <w:r>
        <w:rPr>
          <w:rFonts w:hint="default" w:ascii="ＭＳ 明朝" w:hAnsi="ＭＳ 明朝"/>
        </w:rPr>
        <w:t>14</w:t>
      </w:r>
      <w:r>
        <w:rPr>
          <w:rFonts w:hint="eastAsia" w:ascii="ＭＳ 明朝" w:hAnsi="ＭＳ 明朝"/>
        </w:rPr>
        <w:t>日以内に検査を受け、当該検査に合格したときは、その旨通知を受けるものとする。</w:t>
      </w:r>
    </w:p>
    <w:p>
      <w:pPr>
        <w:pStyle w:val="0"/>
        <w:kinsoku w:val="0"/>
        <w:wordWrap w:val="0"/>
        <w:overflowPunct w:val="0"/>
        <w:autoSpaceDE w:val="0"/>
        <w:autoSpaceDN w:val="0"/>
        <w:spacing w:line="300" w:lineRule="auto"/>
        <w:ind w:left="224" w:hanging="224"/>
        <w:rPr>
          <w:rFonts w:hint="default" w:ascii="ＭＳ 明朝" w:hAnsi="ＭＳ 明朝"/>
        </w:rPr>
      </w:pPr>
      <w:r>
        <w:rPr>
          <w:rFonts w:hint="eastAsia" w:ascii="ＭＳ 明朝" w:hAnsi="ＭＳ 明朝"/>
        </w:rPr>
        <w:t>第</w:t>
      </w:r>
      <w:r>
        <w:rPr>
          <w:rFonts w:hint="default" w:ascii="ＭＳ 明朝" w:hAnsi="ＭＳ 明朝"/>
        </w:rPr>
        <w:t>4</w:t>
      </w:r>
      <w:r>
        <w:rPr>
          <w:rFonts w:hint="eastAsia" w:ascii="ＭＳ 明朝" w:hAnsi="ＭＳ 明朝"/>
        </w:rPr>
        <w:t>条　請負代金額は、前条の検査に合格した後、</w:t>
      </w:r>
      <w:r>
        <w:rPr>
          <w:rFonts w:hint="eastAsia" w:ascii="ＭＳ 明朝" w:hAnsi="ＭＳ 明朝"/>
          <w:color w:val="auto"/>
          <w:u w:val="none" w:color="auto"/>
        </w:rPr>
        <w:t>適正</w:t>
      </w:r>
      <w:r>
        <w:rPr>
          <w:rFonts w:hint="eastAsia" w:ascii="ＭＳ 明朝" w:hAnsi="ＭＳ 明朝"/>
        </w:rPr>
        <w:t>な請求書を受理された日から</w:t>
      </w:r>
      <w:r>
        <w:rPr>
          <w:rFonts w:hint="default" w:ascii="ＭＳ 明朝" w:hAnsi="ＭＳ 明朝"/>
        </w:rPr>
        <w:t>40</w:t>
      </w:r>
      <w:r>
        <w:rPr>
          <w:rFonts w:hint="eastAsia" w:ascii="ＭＳ 明朝" w:hAnsi="ＭＳ 明朝"/>
        </w:rPr>
        <w:t>日以内に支払いを受けるものとする。</w:t>
      </w:r>
    </w:p>
    <w:p>
      <w:pPr>
        <w:pStyle w:val="0"/>
        <w:kinsoku w:val="0"/>
        <w:wordWrap w:val="0"/>
        <w:overflowPunct w:val="0"/>
        <w:autoSpaceDE w:val="0"/>
        <w:autoSpaceDN w:val="0"/>
        <w:spacing w:line="300" w:lineRule="auto"/>
        <w:ind w:left="224" w:hanging="224"/>
        <w:rPr>
          <w:rFonts w:hint="default" w:ascii="ＭＳ 明朝" w:hAnsi="ＭＳ 明朝"/>
          <w:highlight w:val="none"/>
        </w:rPr>
      </w:pPr>
      <w:r>
        <w:rPr>
          <w:rFonts w:hint="eastAsia" w:ascii="ＭＳ 明朝" w:hAnsi="ＭＳ 明朝"/>
        </w:rPr>
        <w:t>第</w:t>
      </w:r>
      <w:r>
        <w:rPr>
          <w:rFonts w:hint="default" w:ascii="ＭＳ 明朝" w:hAnsi="ＭＳ 明朝"/>
        </w:rPr>
        <w:t>5</w:t>
      </w:r>
      <w:r>
        <w:rPr>
          <w:rFonts w:hint="eastAsia" w:ascii="ＭＳ 明朝" w:hAnsi="ＭＳ 明朝"/>
        </w:rPr>
        <w:t>条　工期内に工事を完成することができない場合は、完成期限の翌日から完成の日までの日数に応じ、</w:t>
      </w:r>
      <w:r>
        <w:rPr>
          <w:rFonts w:hint="default" w:ascii="ＭＳ 明朝" w:hAnsi="ＭＳ 明朝"/>
        </w:rPr>
        <w:t>1</w:t>
      </w:r>
      <w:r>
        <w:rPr>
          <w:rFonts w:hint="eastAsia" w:ascii="ＭＳ 明朝" w:hAnsi="ＭＳ 明朝"/>
        </w:rPr>
        <w:t>日につき請負代金額に</w:t>
      </w:r>
      <w:r>
        <w:rPr>
          <w:rFonts w:hint="eastAsia"/>
          <w:color w:val="auto"/>
          <w:highlight w:val="none"/>
          <w:u w:val="none" w:color="auto"/>
        </w:rPr>
        <w:t>政府契約の支払遅延防止等に関する法律（昭和</w:t>
      </w:r>
      <w:r>
        <w:rPr>
          <w:rFonts w:hint="eastAsia"/>
          <w:color w:val="auto"/>
          <w:highlight w:val="none"/>
          <w:u w:val="none" w:color="auto"/>
        </w:rPr>
        <w:t>24</w:t>
      </w:r>
      <w:r>
        <w:rPr>
          <w:rFonts w:hint="eastAsia"/>
          <w:color w:val="auto"/>
          <w:highlight w:val="none"/>
          <w:u w:val="none" w:color="auto"/>
        </w:rPr>
        <w:t>年法律第</w:t>
      </w:r>
      <w:r>
        <w:rPr>
          <w:rFonts w:hint="eastAsia"/>
          <w:color w:val="auto"/>
          <w:highlight w:val="none"/>
          <w:u w:val="none" w:color="auto"/>
        </w:rPr>
        <w:t>256</w:t>
      </w:r>
      <w:r>
        <w:rPr>
          <w:rFonts w:hint="eastAsia"/>
          <w:color w:val="auto"/>
          <w:highlight w:val="none"/>
          <w:u w:val="none" w:color="auto"/>
        </w:rPr>
        <w:t>号）第８条の規定により財務大臣が定める率を乗じて得た</w:t>
      </w:r>
      <w:r>
        <w:rPr>
          <w:rFonts w:hint="eastAsia" w:ascii="ＭＳ 明朝" w:hAnsi="ＭＳ 明朝"/>
          <w:highlight w:val="none"/>
        </w:rPr>
        <w:t>額の損害金を支払うものとする。</w:t>
      </w:r>
    </w:p>
    <w:p>
      <w:pPr>
        <w:pStyle w:val="0"/>
        <w:kinsoku w:val="0"/>
        <w:wordWrap w:val="0"/>
        <w:overflowPunct w:val="0"/>
        <w:autoSpaceDE w:val="0"/>
        <w:autoSpaceDN w:val="0"/>
        <w:spacing w:line="300" w:lineRule="auto"/>
        <w:ind w:right="-141" w:rightChars="-67"/>
        <w:rPr>
          <w:rFonts w:hint="default" w:ascii="ＭＳ 明朝" w:hAnsi="ＭＳ 明朝"/>
        </w:rPr>
      </w:pPr>
      <w:r>
        <w:rPr>
          <w:rFonts w:hint="eastAsia" w:ascii="ＭＳ 明朝" w:hAnsi="ＭＳ 明朝"/>
          <w:highlight w:val="none"/>
        </w:rPr>
        <w:t>第</w:t>
      </w:r>
      <w:r>
        <w:rPr>
          <w:rFonts w:hint="default" w:ascii="ＭＳ 明朝" w:hAnsi="ＭＳ 明朝"/>
          <w:highlight w:val="none"/>
        </w:rPr>
        <w:t>6</w:t>
      </w:r>
      <w:r>
        <w:rPr>
          <w:rFonts w:hint="eastAsia" w:ascii="ＭＳ 明朝" w:hAnsi="ＭＳ 明朝"/>
          <w:highlight w:val="none"/>
        </w:rPr>
        <w:t>条　次の各号のいずれかに該当するときは、この契約を解除されても</w:t>
      </w:r>
      <w:r>
        <w:rPr>
          <w:rFonts w:hint="eastAsia" w:ascii="ＭＳ 明朝" w:hAnsi="ＭＳ 明朝"/>
          <w:color w:val="auto"/>
          <w:highlight w:val="none"/>
          <w:u w:val="none" w:color="auto"/>
        </w:rPr>
        <w:t>差し支え</w:t>
      </w:r>
      <w:r>
        <w:rPr>
          <w:rFonts w:hint="eastAsia" w:ascii="ＭＳ 明朝" w:hAnsi="ＭＳ 明朝"/>
          <w:highlight w:val="none"/>
        </w:rPr>
        <w:t>な</w:t>
      </w:r>
      <w:r>
        <w:rPr>
          <w:rFonts w:hint="eastAsia" w:ascii="ＭＳ 明朝" w:hAnsi="ＭＳ 明朝"/>
        </w:rPr>
        <w:t>い。</w:t>
      </w:r>
    </w:p>
    <w:p>
      <w:pPr>
        <w:pStyle w:val="0"/>
        <w:kinsoku w:val="0"/>
        <w:wordWrap w:val="0"/>
        <w:overflowPunct w:val="0"/>
        <w:autoSpaceDE w:val="0"/>
        <w:autoSpaceDN w:val="0"/>
        <w:spacing w:line="300" w:lineRule="auto"/>
        <w:rPr>
          <w:rFonts w:hint="default" w:ascii="ＭＳ 明朝" w:hAnsi="ＭＳ 明朝"/>
        </w:rPr>
      </w:pPr>
      <w:r>
        <w:rPr>
          <w:rFonts w:hint="eastAsia" w:ascii="ＭＳ 明朝" w:hAnsi="ＭＳ 明朝"/>
        </w:rPr>
        <w:t>　</w:t>
      </w:r>
      <w:r>
        <w:rPr>
          <w:rFonts w:hint="default" w:ascii="ＭＳ 明朝" w:hAnsi="ＭＳ 明朝"/>
          <w:spacing w:val="-30"/>
        </w:rPr>
        <w:t>(1</w:t>
      </w:r>
      <w:r>
        <w:rPr>
          <w:rFonts w:hint="default" w:ascii="ＭＳ 明朝" w:hAnsi="ＭＳ 明朝"/>
          <w:spacing w:val="-20"/>
        </w:rPr>
        <w:t>)</w:t>
      </w:r>
      <w:r>
        <w:rPr>
          <w:rFonts w:hint="eastAsia" w:ascii="ＭＳ 明朝" w:hAnsi="ＭＳ 明朝"/>
        </w:rPr>
        <w:t>　正当な理由がなく、</w:t>
      </w:r>
      <w:r>
        <w:rPr>
          <w:rFonts w:hint="eastAsia" w:ascii="ＭＳ 明朝" w:hAnsi="ＭＳ 明朝"/>
          <w:color w:val="auto"/>
          <w:u w:val="none" w:color="auto"/>
        </w:rPr>
        <w:t>工事に着手すべき期日を過ぎても工事に着手しないとき。</w:t>
      </w:r>
    </w:p>
    <w:p>
      <w:pPr>
        <w:pStyle w:val="0"/>
        <w:kinsoku w:val="0"/>
        <w:wordWrap w:val="0"/>
        <w:overflowPunct w:val="0"/>
        <w:autoSpaceDE w:val="0"/>
        <w:autoSpaceDN w:val="0"/>
        <w:spacing w:line="300" w:lineRule="auto"/>
        <w:ind w:left="490" w:hanging="490"/>
        <w:rPr>
          <w:rFonts w:hint="default" w:ascii="ＭＳ 明朝" w:hAnsi="ＭＳ 明朝"/>
        </w:rPr>
      </w:pPr>
      <w:r>
        <w:rPr>
          <w:rFonts w:hint="eastAsia" w:ascii="ＭＳ 明朝" w:hAnsi="ＭＳ 明朝"/>
        </w:rPr>
        <w:t>　</w:t>
      </w:r>
      <w:r>
        <w:rPr>
          <w:rFonts w:hint="default" w:ascii="ＭＳ 明朝" w:hAnsi="ＭＳ 明朝"/>
          <w:spacing w:val="-30"/>
        </w:rPr>
        <w:t>(2</w:t>
      </w:r>
      <w:r>
        <w:rPr>
          <w:rFonts w:hint="default" w:ascii="ＭＳ 明朝" w:hAnsi="ＭＳ 明朝"/>
          <w:spacing w:val="-20"/>
        </w:rPr>
        <w:t>)</w:t>
      </w:r>
      <w:r>
        <w:rPr>
          <w:rFonts w:hint="eastAsia" w:ascii="ＭＳ 明朝" w:hAnsi="ＭＳ 明朝"/>
        </w:rPr>
        <w:t>　工期内</w:t>
      </w:r>
      <w:r>
        <w:rPr>
          <w:rFonts w:hint="eastAsia" w:ascii="ＭＳ 明朝" w:hAnsi="ＭＳ 明朝"/>
          <w:color w:val="auto"/>
          <w:u w:val="none" w:color="auto"/>
        </w:rPr>
        <w:t>に完成しないとき又は工期経過後相当の期間内に</w:t>
      </w:r>
      <w:r>
        <w:rPr>
          <w:rFonts w:hint="eastAsia" w:ascii="ＭＳ 明朝" w:hAnsi="ＭＳ 明朝"/>
        </w:rPr>
        <w:t>工事を完成する見込がないと認められるとき。</w:t>
      </w:r>
    </w:p>
    <w:p>
      <w:pPr>
        <w:pStyle w:val="0"/>
        <w:kinsoku w:val="0"/>
        <w:wordWrap w:val="0"/>
        <w:overflowPunct w:val="0"/>
        <w:autoSpaceDE w:val="0"/>
        <w:autoSpaceDN w:val="0"/>
        <w:spacing w:line="300" w:lineRule="auto"/>
        <w:rPr>
          <w:rFonts w:hint="default" w:ascii="ＭＳ 明朝" w:hAnsi="ＭＳ 明朝"/>
        </w:rPr>
      </w:pPr>
      <w:r>
        <w:rPr>
          <w:rFonts w:hint="eastAsia" w:ascii="ＭＳ 明朝" w:hAnsi="ＭＳ 明朝"/>
        </w:rPr>
        <w:t>　</w:t>
      </w:r>
      <w:r>
        <w:rPr>
          <w:rFonts w:hint="default" w:ascii="ＭＳ 明朝" w:hAnsi="ＭＳ 明朝"/>
          <w:spacing w:val="-30"/>
        </w:rPr>
        <w:t>(3</w:t>
      </w:r>
      <w:r>
        <w:rPr>
          <w:rFonts w:hint="default" w:ascii="ＭＳ 明朝" w:hAnsi="ＭＳ 明朝"/>
          <w:spacing w:val="-20"/>
        </w:rPr>
        <w:t>)</w:t>
      </w:r>
      <w:r>
        <w:rPr>
          <w:rFonts w:hint="eastAsia" w:ascii="ＭＳ 明朝" w:hAnsi="ＭＳ 明朝"/>
        </w:rPr>
        <w:t>　関係法令の規定に違反したとき。</w:t>
      </w:r>
    </w:p>
    <w:p>
      <w:pPr>
        <w:pStyle w:val="0"/>
        <w:kinsoku w:val="0"/>
        <w:wordWrap w:val="0"/>
        <w:overflowPunct w:val="0"/>
        <w:autoSpaceDE w:val="0"/>
        <w:autoSpaceDN w:val="0"/>
        <w:spacing w:line="300" w:lineRule="auto"/>
        <w:rPr>
          <w:rFonts w:hint="default" w:ascii="ＭＳ 明朝" w:hAnsi="ＭＳ 明朝"/>
        </w:rPr>
      </w:pPr>
      <w:r>
        <w:rPr>
          <w:rFonts w:hint="eastAsia" w:ascii="ＭＳ 明朝" w:hAnsi="ＭＳ 明朝"/>
        </w:rPr>
        <w:t>第</w:t>
      </w:r>
      <w:r>
        <w:rPr>
          <w:rFonts w:hint="default" w:ascii="ＭＳ 明朝" w:hAnsi="ＭＳ 明朝"/>
        </w:rPr>
        <w:t>7</w:t>
      </w:r>
      <w:r>
        <w:rPr>
          <w:rFonts w:hint="eastAsia" w:ascii="ＭＳ 明朝" w:hAnsi="ＭＳ 明朝"/>
        </w:rPr>
        <w:t>条　前各条のほか、登別市契約事務規則及び登別市建設工事執行規則による。</w:t>
      </w:r>
    </w:p>
    <w:p>
      <w:pPr>
        <w:pStyle w:val="0"/>
        <w:kinsoku w:val="0"/>
        <w:wordWrap w:val="0"/>
        <w:overflowPunct w:val="0"/>
        <w:autoSpaceDE w:val="0"/>
        <w:autoSpaceDN w:val="0"/>
        <w:spacing w:line="300" w:lineRule="auto"/>
        <w:rPr>
          <w:rFonts w:hint="default" w:ascii="ＭＳ 明朝" w:hAnsi="ＭＳ 明朝"/>
        </w:rPr>
      </w:pPr>
    </w:p>
    <w:p>
      <w:pPr>
        <w:pStyle w:val="0"/>
        <w:kinsoku w:val="0"/>
        <w:wordWrap w:val="0"/>
        <w:overflowPunct w:val="0"/>
        <w:autoSpaceDE w:val="0"/>
        <w:autoSpaceDN w:val="0"/>
        <w:spacing w:line="300" w:lineRule="auto"/>
        <w:rPr>
          <w:rFonts w:hint="default" w:ascii="ＭＳ 明朝" w:hAnsi="ＭＳ 明朝"/>
        </w:rPr>
      </w:pPr>
      <w:r>
        <w:rPr>
          <w:rFonts w:hint="eastAsia" w:ascii="ＭＳ 明朝" w:hAnsi="ＭＳ 明朝"/>
        </w:rPr>
        <w:t>　　　　　年　　月　　日</w:t>
      </w:r>
    </w:p>
    <w:p>
      <w:pPr>
        <w:pStyle w:val="0"/>
        <w:kinsoku w:val="0"/>
        <w:wordWrap w:val="0"/>
        <w:overflowPunct w:val="0"/>
        <w:autoSpaceDE w:val="0"/>
        <w:autoSpaceDN w:val="0"/>
        <w:spacing w:line="300" w:lineRule="auto"/>
        <w:rPr>
          <w:rFonts w:hint="default" w:ascii="ＭＳ 明朝" w:hAnsi="ＭＳ 明朝"/>
        </w:rPr>
      </w:pPr>
      <w:r>
        <w:rPr>
          <w:rFonts w:hint="eastAsia" w:ascii="ＭＳ 明朝" w:hAnsi="ＭＳ 明朝"/>
        </w:rPr>
        <w:t>　発注者　登別市長　　　　　　　　様</w:t>
      </w:r>
    </w:p>
    <w:p>
      <w:pPr>
        <w:pStyle w:val="0"/>
        <w:kinsoku w:val="0"/>
        <w:wordWrap w:val="0"/>
        <w:overflowPunct w:val="0"/>
        <w:autoSpaceDE w:val="0"/>
        <w:autoSpaceDN w:val="0"/>
        <w:spacing w:line="300" w:lineRule="auto"/>
        <w:jc w:val="right"/>
        <w:rPr>
          <w:rFonts w:hint="default" w:ascii="ＭＳ 明朝" w:hAnsi="ＭＳ 明朝"/>
        </w:rPr>
      </w:pPr>
      <w:r>
        <w:rPr>
          <w:rFonts w:hint="eastAsia" w:ascii="ＭＳ 明朝" w:hAnsi="ＭＳ 明朝"/>
          <w:spacing w:val="103"/>
        </w:rPr>
        <w:t>住</w:t>
      </w:r>
      <w:r>
        <w:rPr>
          <w:rFonts w:hint="eastAsia" w:ascii="ＭＳ 明朝" w:hAnsi="ＭＳ 明朝"/>
        </w:rPr>
        <w:t>所　　　　　　　　　　　　　</w:t>
      </w:r>
    </w:p>
    <w:p>
      <w:pPr>
        <w:pStyle w:val="38"/>
        <w:kinsoku w:val="0"/>
        <w:wordWrap w:val="0"/>
        <w:overflowPunct w:val="0"/>
        <w:autoSpaceDE w:val="0"/>
        <w:autoSpaceDN w:val="0"/>
        <w:spacing w:line="300" w:lineRule="auto"/>
        <w:rPr>
          <w:rFonts w:hint="default" w:ascii="ＭＳ 明朝" w:hAnsi="ＭＳ 明朝"/>
        </w:rPr>
      </w:pPr>
      <w:r>
        <w:rPr>
          <w:rFonts w:hint="eastAsia" w:ascii="ＭＳ 明朝" w:hAnsi="ＭＳ 明朝"/>
        </w:rPr>
        <w:t>受注者　　　　　　　　　　　　　　　　　</w:t>
      </w:r>
    </w:p>
    <w:p>
      <w:pPr>
        <w:pStyle w:val="0"/>
        <w:kinsoku w:val="0"/>
        <w:wordWrap w:val="0"/>
        <w:overflowPunct w:val="0"/>
        <w:autoSpaceDE w:val="0"/>
        <w:autoSpaceDN w:val="0"/>
        <w:spacing w:line="300" w:lineRule="auto"/>
        <w:jc w:val="right"/>
        <w:rPr>
          <w:rFonts w:hint="default" w:ascii="ＭＳ 明朝" w:hAnsi="ＭＳ 明朝"/>
        </w:rPr>
      </w:pPr>
      <w:r>
        <w:rPr>
          <w:rFonts w:hint="eastAsia" w:ascii="ＭＳ 明朝" w:hAnsi="ＭＳ 明朝"/>
          <w:spacing w:val="103"/>
        </w:rPr>
        <w:t>氏</w:t>
      </w:r>
      <w:r>
        <w:rPr>
          <w:rFonts w:hint="eastAsia" w:ascii="ＭＳ 明朝" w:hAnsi="ＭＳ 明朝"/>
        </w:rPr>
        <w:t>名　　　　　　　　　</w:t>
      </w:r>
      <w:r>
        <w:rPr>
          <w:rFonts w:hint="eastAsia" w:ascii="ＭＳ 明朝" w:hAnsi="ＭＳ 明朝"/>
          <w:highlight w:val="none"/>
        </w:rPr>
        <w:t>　　　　</w:t>
      </w:r>
    </w:p>
    <w:p>
      <w:pPr>
        <w:pStyle w:val="0"/>
        <w:rPr>
          <w:rFonts w:hint="default" w:ascii="Century" w:hAnsi="Century" w:eastAsia="ＭＳ 明朝"/>
          <w:color w:val="000000"/>
          <w:kern w:val="0"/>
        </w:rPr>
      </w:pPr>
      <w:bookmarkStart w:id="0" w:name="last"/>
      <w:bookmarkEnd w:id="0"/>
      <w:bookmarkStart w:id="1" w:name="_GoBack"/>
      <w:bookmarkEnd w:id="1"/>
    </w:p>
    <w:sectPr>
      <w:footerReference r:id="rId5" w:type="default"/>
      <w:pgSz w:w="11905" w:h="16837"/>
      <w:pgMar w:top="1134" w:right="1700" w:bottom="1134"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213"/>
  <w:drawingGridVerticalSpacing w:val="33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lock Text"/>
    <w:basedOn w:val="0"/>
    <w:next w:val="21"/>
    <w:link w:val="0"/>
    <w:uiPriority w:val="0"/>
    <w:pPr>
      <w:kinsoku w:val="0"/>
      <w:wordWrap w:val="0"/>
      <w:overflowPunct w:val="0"/>
      <w:autoSpaceDE w:val="0"/>
      <w:autoSpaceDN w:val="0"/>
      <w:spacing w:after="120" w:afterLines="0" w:afterAutospacing="0"/>
      <w:ind w:left="1540" w:right="1474" w:hanging="1540"/>
    </w:pPr>
    <w:rPr>
      <w:rFonts w:ascii="ＭＳ 明朝" w:hAnsi="ＭＳ 明朝" w:eastAsia="ＭＳ 明朝"/>
    </w:rPr>
  </w:style>
  <w:style w:type="paragraph" w:styleId="22" w:customStyle="1">
    <w:name w:val="条(左）"/>
    <w:basedOn w:val="0"/>
    <w:next w:val="22"/>
    <w:link w:val="24"/>
    <w:uiPriority w:val="0"/>
    <w:qFormat/>
    <w:pPr>
      <w:ind w:left="181" w:hanging="181" w:hangingChars="124"/>
    </w:pPr>
    <w:rPr>
      <w:rFonts w:asciiTheme="minorEastAsia" w:hAnsiTheme="minorEastAsia"/>
      <w:kern w:val="0"/>
      <w:sz w:val="15"/>
    </w:rPr>
  </w:style>
  <w:style w:type="paragraph" w:styleId="23" w:customStyle="1">
    <w:name w:val="項（左）"/>
    <w:basedOn w:val="0"/>
    <w:next w:val="23"/>
    <w:link w:val="26"/>
    <w:uiPriority w:val="0"/>
    <w:qFormat/>
    <w:pPr>
      <w:ind w:left="131" w:hanging="131" w:hangingChars="97"/>
    </w:pPr>
    <w:rPr>
      <w:sz w:val="14"/>
    </w:rPr>
  </w:style>
  <w:style w:type="character" w:styleId="24" w:customStyle="1">
    <w:name w:val="条(左） (文字)"/>
    <w:basedOn w:val="10"/>
    <w:next w:val="24"/>
    <w:link w:val="22"/>
    <w:uiPriority w:val="0"/>
    <w:rPr>
      <w:rFonts w:asciiTheme="minorEastAsia" w:hAnsiTheme="minorEastAsia"/>
      <w:kern w:val="0"/>
      <w:sz w:val="15"/>
    </w:rPr>
  </w:style>
  <w:style w:type="paragraph" w:styleId="25" w:customStyle="1">
    <w:name w:val="号（左）"/>
    <w:basedOn w:val="0"/>
    <w:next w:val="25"/>
    <w:link w:val="28"/>
    <w:uiPriority w:val="0"/>
    <w:qFormat/>
    <w:pPr>
      <w:ind w:left="411" w:leftChars="100" w:right="28" w:rightChars="18" w:hanging="256" w:hangingChars="176"/>
    </w:pPr>
    <w:rPr>
      <w:rFonts w:asciiTheme="minorEastAsia" w:hAnsiTheme="minorEastAsia"/>
      <w:sz w:val="15"/>
    </w:rPr>
  </w:style>
  <w:style w:type="character" w:styleId="26" w:customStyle="1">
    <w:name w:val="項（左） (文字)"/>
    <w:basedOn w:val="10"/>
    <w:next w:val="26"/>
    <w:link w:val="23"/>
    <w:uiPriority w:val="0"/>
    <w:rPr>
      <w:sz w:val="14"/>
    </w:rPr>
  </w:style>
  <w:style w:type="paragraph" w:styleId="27" w:customStyle="1">
    <w:name w:val="項（右）"/>
    <w:basedOn w:val="0"/>
    <w:next w:val="27"/>
    <w:link w:val="30"/>
    <w:uiPriority w:val="0"/>
    <w:qFormat/>
    <w:pPr>
      <w:ind w:left="274" w:leftChars="100" w:right="28" w:rightChars="18" w:hanging="119" w:hangingChars="88"/>
    </w:pPr>
    <w:rPr>
      <w:rFonts w:asciiTheme="minorEastAsia" w:hAnsiTheme="minorEastAsia"/>
      <w:kern w:val="0"/>
      <w:sz w:val="14"/>
    </w:rPr>
  </w:style>
  <w:style w:type="character" w:styleId="28" w:customStyle="1">
    <w:name w:val="号（左） (文字)"/>
    <w:basedOn w:val="10"/>
    <w:next w:val="28"/>
    <w:link w:val="25"/>
    <w:uiPriority w:val="0"/>
    <w:rPr>
      <w:rFonts w:asciiTheme="minorEastAsia" w:hAnsiTheme="minorEastAsia"/>
      <w:sz w:val="15"/>
    </w:rPr>
  </w:style>
  <w:style w:type="paragraph" w:styleId="29" w:customStyle="1">
    <w:name w:val="条(右）"/>
    <w:basedOn w:val="0"/>
    <w:next w:val="29"/>
    <w:link w:val="32"/>
    <w:uiPriority w:val="0"/>
    <w:qFormat/>
    <w:pPr>
      <w:ind w:left="273" w:leftChars="91" w:hanging="132" w:hangingChars="97"/>
    </w:pPr>
    <w:rPr>
      <w:sz w:val="14"/>
    </w:rPr>
  </w:style>
  <w:style w:type="character" w:styleId="30" w:customStyle="1">
    <w:name w:val="項（右） (文字)"/>
    <w:basedOn w:val="10"/>
    <w:next w:val="30"/>
    <w:link w:val="27"/>
    <w:uiPriority w:val="0"/>
    <w:rPr>
      <w:rFonts w:asciiTheme="minorEastAsia" w:hAnsiTheme="minorEastAsia"/>
      <w:kern w:val="0"/>
      <w:sz w:val="14"/>
    </w:rPr>
  </w:style>
  <w:style w:type="paragraph" w:styleId="31" w:customStyle="1">
    <w:name w:val="号（右）"/>
    <w:basedOn w:val="0"/>
    <w:next w:val="31"/>
    <w:link w:val="34"/>
    <w:uiPriority w:val="0"/>
    <w:qFormat/>
    <w:pPr>
      <w:ind w:left="504" w:right="28" w:hanging="233"/>
    </w:pPr>
    <w:rPr>
      <w:sz w:val="14"/>
    </w:rPr>
  </w:style>
  <w:style w:type="character" w:styleId="32" w:customStyle="1">
    <w:name w:val="条(右） (文字)"/>
    <w:basedOn w:val="10"/>
    <w:next w:val="32"/>
    <w:link w:val="29"/>
    <w:uiPriority w:val="0"/>
    <w:rPr>
      <w:sz w:val="14"/>
    </w:rPr>
  </w:style>
  <w:style w:type="paragraph" w:styleId="33" w:customStyle="1">
    <w:name w:val="号（右）２行目"/>
    <w:basedOn w:val="31"/>
    <w:next w:val="33"/>
    <w:link w:val="36"/>
    <w:uiPriority w:val="0"/>
    <w:qFormat/>
    <w:pPr>
      <w:ind w:left="426" w:leftChars="274" w:firstLine="135" w:firstLineChars="100"/>
    </w:pPr>
  </w:style>
  <w:style w:type="character" w:styleId="34" w:customStyle="1">
    <w:name w:val="号（右） (文字)"/>
    <w:basedOn w:val="10"/>
    <w:next w:val="34"/>
    <w:link w:val="31"/>
    <w:uiPriority w:val="0"/>
    <w:rPr>
      <w:sz w:val="14"/>
    </w:rPr>
  </w:style>
  <w:style w:type="paragraph" w:styleId="35" w:customStyle="1">
    <w:name w:val="号(左）2行目"/>
    <w:basedOn w:val="0"/>
    <w:next w:val="35"/>
    <w:link w:val="37"/>
    <w:uiPriority w:val="0"/>
    <w:qFormat/>
    <w:pPr>
      <w:ind w:left="567" w:leftChars="274" w:right="28" w:hanging="141" w:hangingChars="104"/>
    </w:pPr>
    <w:rPr>
      <w:sz w:val="14"/>
    </w:rPr>
  </w:style>
  <w:style w:type="character" w:styleId="36" w:customStyle="1">
    <w:name w:val="号（右）２行目 (文字)"/>
    <w:basedOn w:val="34"/>
    <w:next w:val="36"/>
    <w:link w:val="33"/>
    <w:uiPriority w:val="0"/>
    <w:rPr>
      <w:sz w:val="14"/>
    </w:rPr>
  </w:style>
  <w:style w:type="character" w:styleId="37" w:customStyle="1">
    <w:name w:val="号(左）2行目 (文字)"/>
    <w:basedOn w:val="10"/>
    <w:next w:val="37"/>
    <w:link w:val="35"/>
    <w:uiPriority w:val="0"/>
    <w:rPr>
      <w:sz w:val="14"/>
    </w:rPr>
  </w:style>
  <w:style w:type="paragraph" w:styleId="38">
    <w:name w:val="Closing"/>
    <w:basedOn w:val="0"/>
    <w:next w:val="0"/>
    <w:link w:val="39"/>
    <w:uiPriority w:val="0"/>
    <w:pPr>
      <w:jc w:val="right"/>
    </w:pPr>
    <w:rPr>
      <w:rFonts w:ascii="Century" w:hAnsi="Century" w:eastAsia="ＭＳ 明朝"/>
    </w:rPr>
  </w:style>
  <w:style w:type="character" w:styleId="39" w:customStyle="1">
    <w:name w:val="結語 (文字)"/>
    <w:basedOn w:val="10"/>
    <w:next w:val="39"/>
    <w:link w:val="38"/>
    <w:uiPriority w:val="0"/>
    <w:rPr>
      <w:rFonts w:ascii="Century" w:hAnsi="Century" w:eastAsia="ＭＳ 明朝"/>
    </w:rPr>
  </w:style>
  <w:style w:type="paragraph" w:styleId="40">
    <w:name w:val="Note Heading"/>
    <w:basedOn w:val="0"/>
    <w:next w:val="0"/>
    <w:link w:val="41"/>
    <w:uiPriority w:val="0"/>
    <w:pPr>
      <w:jc w:val="center"/>
    </w:pPr>
    <w:rPr>
      <w:rFonts w:ascii="Century" w:hAnsi="Century" w:eastAsia="ＭＳ 明朝"/>
    </w:rPr>
  </w:style>
  <w:style w:type="character" w:styleId="41" w:customStyle="1">
    <w:name w:val="記 (文字)"/>
    <w:basedOn w:val="10"/>
    <w:next w:val="41"/>
    <w:link w:val="40"/>
    <w:uiPriority w:val="0"/>
    <w:rPr>
      <w:rFonts w:ascii="Century" w:hAnsi="Century" w:eastAsia="ＭＳ 明朝"/>
    </w:rPr>
  </w:style>
  <w:style w:type="paragraph" w:styleId="42">
    <w:name w:val="Body Text Indent"/>
    <w:basedOn w:val="0"/>
    <w:next w:val="42"/>
    <w:link w:val="43"/>
    <w:uiPriority w:val="0"/>
    <w:pPr>
      <w:kinsoku w:val="0"/>
      <w:wordWrap w:val="0"/>
      <w:overflowPunct w:val="0"/>
      <w:autoSpaceDE w:val="0"/>
      <w:autoSpaceDN w:val="0"/>
      <w:ind w:left="238" w:hanging="238"/>
    </w:pPr>
    <w:rPr>
      <w:rFonts w:ascii="ＭＳ 明朝" w:hAnsi="ＭＳ 明朝" w:eastAsia="ＭＳ 明朝"/>
    </w:rPr>
  </w:style>
  <w:style w:type="character" w:styleId="43" w:customStyle="1">
    <w:name w:val="本文インデント (文字)"/>
    <w:basedOn w:val="10"/>
    <w:next w:val="43"/>
    <w:link w:val="42"/>
    <w:uiPriority w:val="0"/>
    <w:rPr>
      <w:rFonts w:ascii="ＭＳ 明朝" w:hAnsi="ＭＳ 明朝" w:eastAsia="ＭＳ 明朝"/>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504</TotalTime>
  <Pages>1</Pages>
  <Words>22</Words>
  <Characters>659</Characters>
  <Application>JUST Note</Application>
  <Lines>36</Lines>
  <Paragraphs>26</Paragraphs>
  <CharactersWithSpaces>869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奥山 幸恵</dc:creator>
  <cp:lastModifiedBy>契約・管財グループ</cp:lastModifiedBy>
  <cp:lastPrinted>2021-02-22T04:06:29Z</cp:lastPrinted>
  <dcterms:created xsi:type="dcterms:W3CDTF">2016-04-19T07:48:00Z</dcterms:created>
  <dcterms:modified xsi:type="dcterms:W3CDTF">2021-02-22T04:06:35Z</dcterms:modified>
  <cp:revision>42</cp:revision>
</cp:coreProperties>
</file>