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登別市</w:t>
      </w:r>
      <w:bookmarkStart w:id="0" w:name="_GoBack"/>
      <w:bookmarkEnd w:id="0"/>
      <w:r>
        <w:rPr>
          <w:rFonts w:hint="eastAsia" w:ascii="HG丸ｺﾞｼｯｸM-PRO" w:hAnsi="HG丸ｺﾞｼｯｸM-PRO" w:eastAsia="HG丸ｺﾞｼｯｸM-PRO"/>
          <w:sz w:val="24"/>
        </w:rPr>
        <w:t>児童館・児童センター及び放課後児童クラブ長期休業中の配達弁当提供事業者</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選定に係る質問項目書</w: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　弁当の内容</w:t>
      </w:r>
    </w:p>
    <w:p>
      <w:pPr>
        <w:pStyle w:val="0"/>
        <w:ind w:left="660" w:hanging="660" w:hangingChars="300"/>
        <w:rPr>
          <w:rFonts w:hint="eastAsia" w:asciiTheme="minorEastAsia" w:hAnsiTheme="minorEastAsia" w:eastAsiaTheme="minorEastAsia"/>
          <w:sz w:val="22"/>
        </w:rPr>
      </w:pPr>
      <w:r>
        <w:rPr>
          <w:rFonts w:hint="eastAsia" w:ascii="HG丸ｺﾞｼｯｸM-PRO" w:hAnsi="HG丸ｺﾞｼｯｸM-PRO" w:eastAsia="HG丸ｺﾞｼｯｸM-PRO"/>
          <w:sz w:val="22"/>
        </w:rPr>
        <w:t>　　</w:t>
      </w: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提供予定のメニュー等に、下記のとおりの特定原材料を表示することが可能か。（該当する□にチェックしてください。）</w:t>
      </w:r>
    </w:p>
    <w:p>
      <w:pPr>
        <w:pStyle w:val="0"/>
        <w:ind w:left="660" w:hanging="660" w:hangingChars="300"/>
        <w:rPr>
          <w:rFonts w:hint="eastAsia" w:asciiTheme="minorEastAsia" w:hAnsiTheme="minorEastAsia" w:eastAsiaTheme="minorEastAsia"/>
          <w:sz w:val="22"/>
        </w:rPr>
      </w:pPr>
      <w:r>
        <w:rPr>
          <w:rFonts w:hint="eastAsia" w:asciiTheme="minorEastAsia" w:hAnsiTheme="minorEastAsia" w:eastAsiaTheme="minorEastAsia"/>
          <w:sz w:val="22"/>
        </w:rPr>
        <w:t>　　　　□可能→（３）へ　　□不可能→（２）へ</w:t>
      </w:r>
    </w:p>
    <w:p>
      <w:pPr>
        <w:pStyle w:val="0"/>
        <w:ind w:left="660" w:hanging="660" w:hangingChars="300"/>
        <w:rPr>
          <w:rFonts w:hint="eastAsia" w:asciiTheme="minorEastAsia" w:hAnsiTheme="minorEastAsia" w:eastAsiaTheme="minorEastAsia"/>
          <w:sz w:val="22"/>
        </w:rPr>
      </w:pPr>
      <w:r>
        <w:rPr>
          <w:rFonts w:hint="eastAsia" w:asciiTheme="minorEastAsia" w:hAnsiTheme="minorEastAsia" w:eastAsiaTheme="minorEastAsia"/>
          <w:sz w:val="22"/>
        </w:rPr>
        <w:t>　　　※表示内容</w:t>
      </w:r>
    </w:p>
    <w:p>
      <w:pPr>
        <w:pStyle w:val="0"/>
        <w:ind w:left="1060" w:leftChars="4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①特定原材料（えび、カシューナッツ、かに、くるみ、小麦、そば、卵、乳、落花生）</w:t>
      </w:r>
    </w:p>
    <w:p>
      <w:pPr>
        <w:pStyle w:val="0"/>
        <w:ind w:left="1060" w:leftChars="4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②特定原材料に準ずるもの（アーモンド、あわび、いか、いくら、オレンジ、キウイフルーツ、牛肉、ごま、さけ、さば、大豆、鶏肉、バナナ、ピスタチオ、豚肉、マカダミアナッツ、もも、やまいも、りんご、ゼラチン）</w:t>
      </w:r>
    </w:p>
    <w:p>
      <w:pPr>
        <w:pStyle w:val="0"/>
        <w:ind w:left="840" w:leftChars="400" w:firstLine="0" w:firstLineChars="0"/>
        <w:rPr>
          <w:rFonts w:hint="eastAsia" w:asciiTheme="minorEastAsia" w:hAnsiTheme="minorEastAsia" w:eastAsiaTheme="minorEastAsia"/>
          <w:sz w:val="22"/>
        </w:rPr>
      </w:pPr>
    </w:p>
    <w:p>
      <w:pPr>
        <w:pStyle w:val="0"/>
        <w:ind w:left="0" w:leftChars="0" w:hanging="660" w:hangingChars="300"/>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（２）提供予定のメニュー表等に、アレルギー対応不可を表示することは可能か。（該当する□にチェックしてください。）</w:t>
      </w:r>
    </w:p>
    <w:p>
      <w:pPr>
        <w:pStyle w:val="0"/>
        <w:ind w:left="660" w:hanging="660" w:hangingChars="300"/>
        <w:rPr>
          <w:rFonts w:hint="eastAsia" w:asciiTheme="minorEastAsia" w:hAnsiTheme="minorEastAsia" w:eastAsiaTheme="minorEastAsia"/>
          <w:sz w:val="22"/>
        </w:rPr>
      </w:pPr>
      <w:r>
        <w:rPr>
          <w:rFonts w:hint="eastAsia" w:asciiTheme="minorEastAsia" w:hAnsiTheme="minorEastAsia" w:eastAsiaTheme="minorEastAsia"/>
          <w:sz w:val="22"/>
        </w:rPr>
        <w:t>　　　　□可能→（３）へ　　□不可能→事業参加要件を満たしていません。</w:t>
      </w:r>
    </w:p>
    <w:p>
      <w:pPr>
        <w:pStyle w:val="0"/>
        <w:ind w:left="440" w:hanging="440" w:hangingChars="200"/>
        <w:rPr>
          <w:rFonts w:hint="eastAsia" w:asciiTheme="minorEastAsia" w:hAnsiTheme="minorEastAsia" w:eastAsiaTheme="minorEastAsia"/>
          <w:sz w:val="22"/>
        </w:rPr>
      </w:pPr>
    </w:p>
    <w:p>
      <w:pPr>
        <w:pStyle w:val="0"/>
        <w:ind w:left="640" w:leftChars="20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３</w:t>
      </w:r>
      <w:r>
        <w:rPr>
          <w:rFonts w:hint="eastAsia" w:asciiTheme="minorEastAsia" w:hAnsiTheme="minorEastAsia" w:eastAsiaTheme="minorEastAsia"/>
          <w:sz w:val="22"/>
        </w:rPr>
        <w:t>)</w:t>
      </w:r>
      <w:r>
        <w:rPr>
          <w:rFonts w:hint="eastAsia" w:asciiTheme="minorEastAsia" w:hAnsiTheme="minorEastAsia" w:eastAsiaTheme="minorEastAsia"/>
          <w:sz w:val="22"/>
        </w:rPr>
        <w:t>ごはんの量を選択することはできますか。（該当する□にチェックし、料金の変動額も記入してください。複数選択可）</w:t>
      </w:r>
    </w:p>
    <w:p>
      <w:pPr>
        <w:pStyle w:val="0"/>
        <w:ind w:firstLine="66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増量可（＋</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rPr>
        <w:t>円）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減量可（－</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rPr>
        <w:t>円）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不可</w:t>
      </w:r>
    </w:p>
    <w:p>
      <w:pPr>
        <w:pStyle w:val="0"/>
        <w:rPr>
          <w:rFonts w:hint="eastAsia" w:asciiTheme="minorEastAsia" w:hAnsiTheme="minorEastAsia" w:eastAsiaTheme="minorEastAsia"/>
          <w:sz w:val="22"/>
        </w:rPr>
      </w:pP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　価格</w:t>
      </w: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弁当代以外に保護者が負担する料金はありますか。（該当する□にチェックし、ある場合は詳細を記入してください。）</w:t>
      </w: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ある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ない</w:t>
      </w:r>
    </w:p>
    <w:tbl>
      <w:tblPr>
        <w:tblStyle w:val="28"/>
        <w:tblW w:w="9296" w:type="dxa"/>
        <w:tblInd w:w="440" w:type="dxa"/>
        <w:tblLayout w:type="fixed"/>
        <w:tblLook w:firstRow="1" w:lastRow="0" w:firstColumn="1" w:lastColumn="0" w:noHBand="0" w:noVBand="1" w:val="04A0"/>
      </w:tblPr>
      <w:tblGrid>
        <w:gridCol w:w="9296"/>
      </w:tblGrid>
      <w:tr>
        <w:trPr>
          <w:trHeight w:val="1410" w:hRule="atLeast"/>
        </w:trPr>
        <w:tc>
          <w:tcPr>
            <w:tcW w:w="9736" w:type="dxa"/>
            <w:vAlign w:val="top"/>
          </w:tcPr>
          <w:p>
            <w:pPr>
              <w:pStyle w:val="0"/>
              <w:rPr>
                <w:rFonts w:hint="default" w:ascii="HG丸ｺﾞｼｯｸM-PRO" w:hAnsi="HG丸ｺﾞｼｯｸM-PRO" w:eastAsia="HG丸ｺﾞｼｯｸM-PRO"/>
                <w:sz w:val="22"/>
              </w:rPr>
            </w:pPr>
          </w:p>
        </w:tc>
      </w:tr>
    </w:tbl>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弁当の内容によって価格は変動しますか。（該当する□にチェックし、変動しない場合は価格を記入してください。変動する場合は</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３</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の質問に進んでください。）　　　</w:t>
      </w: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変動する→</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３</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へ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変動しない</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毎食＿＿＿＿円</w:t>
      </w:r>
      <w:r>
        <w:rPr>
          <w:rFonts w:hint="eastAsia" w:ascii="HG丸ｺﾞｼｯｸM-PRO" w:hAnsi="HG丸ｺﾞｼｯｸM-PRO" w:eastAsia="HG丸ｺﾞｼｯｸM-PRO"/>
          <w:sz w:val="22"/>
        </w:rPr>
        <w:t>)</w:t>
      </w: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３</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価格が変動する場合、想定している価格帯を記入してください。</w:t>
      </w:r>
    </w:p>
    <w:tbl>
      <w:tblPr>
        <w:tblStyle w:val="28"/>
        <w:tblW w:w="9296" w:type="dxa"/>
        <w:tblInd w:w="440" w:type="dxa"/>
        <w:tblLayout w:type="fixed"/>
        <w:tblLook w:firstRow="1" w:lastRow="0" w:firstColumn="1" w:lastColumn="0" w:noHBand="0" w:noVBand="1" w:val="04A0"/>
      </w:tblPr>
      <w:tblGrid>
        <w:gridCol w:w="9296"/>
      </w:tblGrid>
      <w:tr>
        <w:trPr>
          <w:trHeight w:val="2320" w:hRule="atLeast"/>
        </w:trPr>
        <w:tc>
          <w:tcPr>
            <w:tcW w:w="9736" w:type="dxa"/>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（例</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）：①</w:t>
            </w:r>
            <w:r>
              <w:rPr>
                <w:rFonts w:hint="eastAsia" w:ascii="HG丸ｺﾞｼｯｸM-PRO" w:hAnsi="HG丸ｺﾞｼｯｸM-PRO" w:eastAsia="HG丸ｺﾞｼｯｸM-PRO"/>
                <w:sz w:val="22"/>
              </w:rPr>
              <w:t>500</w:t>
            </w:r>
            <w:r>
              <w:rPr>
                <w:rFonts w:hint="eastAsia" w:ascii="HG丸ｺﾞｼｯｸM-PRO" w:hAnsi="HG丸ｺﾞｼｯｸM-PRO" w:eastAsia="HG丸ｺﾞｼｯｸM-PRO"/>
                <w:sz w:val="22"/>
              </w:rPr>
              <w:t>円②</w:t>
            </w:r>
            <w:r>
              <w:rPr>
                <w:rFonts w:hint="eastAsia" w:ascii="HG丸ｺﾞｼｯｸM-PRO" w:hAnsi="HG丸ｺﾞｼｯｸM-PRO" w:eastAsia="HG丸ｺﾞｼｯｸM-PRO"/>
                <w:sz w:val="22"/>
              </w:rPr>
              <w:t>600</w:t>
            </w:r>
            <w:r>
              <w:rPr>
                <w:rFonts w:hint="eastAsia" w:ascii="HG丸ｺﾞｼｯｸM-PRO" w:hAnsi="HG丸ｺﾞｼｯｸM-PRO" w:eastAsia="HG丸ｺﾞｼｯｸM-PRO"/>
                <w:sz w:val="22"/>
              </w:rPr>
              <w:t>円③</w:t>
            </w:r>
            <w:r>
              <w:rPr>
                <w:rFonts w:hint="eastAsia" w:ascii="HG丸ｺﾞｼｯｸM-PRO" w:hAnsi="HG丸ｺﾞｼｯｸM-PRO" w:eastAsia="HG丸ｺﾞｼｯｸM-PRO"/>
                <w:sz w:val="22"/>
              </w:rPr>
              <w:t>700</w:t>
            </w:r>
            <w:r>
              <w:rPr>
                <w:rFonts w:hint="eastAsia" w:ascii="HG丸ｺﾞｼｯｸM-PRO" w:hAnsi="HG丸ｺﾞｼｯｸM-PRO" w:eastAsia="HG丸ｺﾞｼｯｸM-PRO"/>
                <w:sz w:val="22"/>
              </w:rPr>
              <w:t>円④…</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（例２）：</w:t>
            </w:r>
            <w:r>
              <w:rPr>
                <w:rFonts w:hint="eastAsia" w:ascii="HG丸ｺﾞｼｯｸM-PRO" w:hAnsi="HG丸ｺﾞｼｯｸM-PRO" w:eastAsia="HG丸ｺﾞｼｯｸM-PRO"/>
                <w:sz w:val="22"/>
              </w:rPr>
              <w:t>500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700</w:t>
            </w:r>
            <w:r>
              <w:rPr>
                <w:rFonts w:hint="eastAsia" w:ascii="HG丸ｺﾞｼｯｸM-PRO" w:hAnsi="HG丸ｺﾞｼｯｸM-PRO" w:eastAsia="HG丸ｺﾞｼｯｸM-PRO"/>
                <w:sz w:val="22"/>
              </w:rPr>
              <w:t>円（○○円刻み）</w:t>
            </w:r>
          </w:p>
        </w:tc>
      </w:tr>
    </w:tbl>
    <w:p>
      <w:pPr>
        <w:pStyle w:val="0"/>
        <w:ind w:left="440" w:hanging="440" w:hangingChars="20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　注文方法</w:t>
      </w:r>
    </w:p>
    <w:p>
      <w:pPr>
        <w:pStyle w:val="0"/>
        <w:ind w:left="420" w:left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利用者が注文する際の流れについて教えてください。注文方法のマニュアル等がありましたら、別紙で提出してください。</w:t>
      </w:r>
    </w:p>
    <w:p>
      <w:pPr>
        <w:pStyle w:val="0"/>
        <w:ind w:left="440" w:hanging="440" w:hangingChars="200"/>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mc:AlternateContent>
          <mc:Choice Requires="wps">
            <w:drawing>
              <wp:anchor distT="0" distB="0" distL="114300" distR="114300" simplePos="0" relativeHeight="2" behindDoc="0" locked="0" layoutInCell="1" hidden="0" allowOverlap="1">
                <wp:simplePos x="0" y="0"/>
                <wp:positionH relativeFrom="column">
                  <wp:posOffset>419100</wp:posOffset>
                </wp:positionH>
                <wp:positionV relativeFrom="paragraph">
                  <wp:posOffset>10160</wp:posOffset>
                </wp:positionV>
                <wp:extent cx="5820410" cy="184150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5820410" cy="1841500"/>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0"/>
                              </w:rPr>
                              <w:t>例</w:t>
                            </w:r>
                            <w:r>
                              <w:rPr>
                                <w:rFonts w:hint="default" w:ascii="HG丸ｺﾞｼｯｸM-PRO" w:hAnsi="HG丸ｺﾞｼｯｸM-PRO" w:eastAsia="HG丸ｺﾞｼｯｸM-PRO"/>
                                <w:sz w:val="20"/>
                              </w:rPr>
                              <w:t>）</w:t>
                            </w:r>
                            <w:r>
                              <w:rPr>
                                <w:rFonts w:hint="eastAsia" w:ascii="HG丸ｺﾞｼｯｸM-PRO" w:hAnsi="HG丸ｺﾞｼｯｸM-PRO" w:eastAsia="HG丸ｺﾞｼｯｸM-PRO"/>
                                <w:sz w:val="20"/>
                              </w:rPr>
                              <w:t>専用サイト</w:t>
                            </w:r>
                            <w:r>
                              <w:rPr>
                                <w:rFonts w:hint="default" w:ascii="HG丸ｺﾞｼｯｸM-PRO" w:hAnsi="HG丸ｺﾞｼｯｸM-PRO" w:eastAsia="HG丸ｺﾞｼｯｸM-PRO"/>
                                <w:sz w:val="20"/>
                              </w:rPr>
                              <w:t>（</w:t>
                            </w:r>
                            <w:r>
                              <w:rPr>
                                <w:rFonts w:hint="eastAsia" w:ascii="HG丸ｺﾞｼｯｸM-PRO" w:hAnsi="HG丸ｺﾞｼｯｸM-PRO" w:eastAsia="HG丸ｺﾞｼｯｸM-PRO"/>
                                <w:sz w:val="20"/>
                              </w:rPr>
                              <w:t>http:/</w:t>
                            </w:r>
                            <w:r>
                              <w:rPr>
                                <w:rFonts w:hint="default" w:ascii="HG丸ｺﾞｼｯｸM-PRO" w:hAnsi="HG丸ｺﾞｼｯｸM-PRO" w:eastAsia="HG丸ｺﾞｼｯｸM-PRO"/>
                                <w:sz w:val="20"/>
                              </w:rPr>
                              <w:t>/</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）にログイン後、</w:t>
                            </w:r>
                            <w:r>
                              <w:rPr>
                                <w:rFonts w:hint="eastAsia" w:ascii="HG丸ｺﾞｼｯｸM-PRO" w:hAnsi="HG丸ｺﾞｼｯｸM-PRO" w:eastAsia="HG丸ｺﾞｼｯｸM-PRO"/>
                                <w:sz w:val="20"/>
                              </w:rPr>
                              <w:t>お弁当</w:t>
                            </w:r>
                            <w:r>
                              <w:rPr>
                                <w:rFonts w:hint="default" w:ascii="HG丸ｺﾞｼｯｸM-PRO" w:hAnsi="HG丸ｺﾞｼｯｸM-PRO" w:eastAsia="HG丸ｺﾞｼｯｸM-PRO"/>
                                <w:sz w:val="20"/>
                              </w:rPr>
                              <w:t>を選択（会員</w:t>
                            </w:r>
                            <w:r>
                              <w:rPr>
                                <w:rFonts w:hint="eastAsia" w:ascii="HG丸ｺﾞｼｯｸM-PRO" w:hAnsi="HG丸ｺﾞｼｯｸM-PRO" w:eastAsia="HG丸ｺﾞｼｯｸM-PRO"/>
                                <w:sz w:val="20"/>
                              </w:rPr>
                              <w:t>登録</w:t>
                            </w:r>
                            <w:r>
                              <w:rPr>
                                <w:rFonts w:hint="default" w:ascii="HG丸ｺﾞｼｯｸM-PRO" w:hAnsi="HG丸ｺﾞｼｯｸM-PRO" w:eastAsia="HG丸ｺﾞｼｯｸM-PRO"/>
                                <w:sz w:val="20"/>
                              </w:rPr>
                              <w:t>必要）</w:t>
                            </w:r>
                            <w:r>
                              <w:rPr>
                                <w:rFonts w:hint="eastAsia" w:ascii="HG丸ｺﾞｼｯｸM-PRO" w:hAnsi="HG丸ｺﾞｼｯｸM-PRO" w:eastAsia="HG丸ｺﾞｼｯｸM-PRO"/>
                                <w:sz w:val="20"/>
                              </w:rPr>
                              <w:t>。注文</w:t>
                            </w:r>
                            <w:r>
                              <w:rPr>
                                <w:rFonts w:hint="default" w:ascii="HG丸ｺﾞｼｯｸM-PRO" w:hAnsi="HG丸ｺﾞｼｯｸM-PRO" w:eastAsia="HG丸ｺﾞｼｯｸM-PRO"/>
                                <w:sz w:val="20"/>
                              </w:rPr>
                              <w:t>完了後、登録されたメールアドレスに注文</w:t>
                            </w:r>
                            <w:r>
                              <w:rPr>
                                <w:rFonts w:hint="eastAsia" w:ascii="HG丸ｺﾞｼｯｸM-PRO" w:hAnsi="HG丸ｺﾞｼｯｸM-PRO" w:eastAsia="HG丸ｺﾞｼｯｸM-PRO"/>
                                <w:sz w:val="20"/>
                              </w:rPr>
                              <w:t>完了</w:t>
                            </w:r>
                            <w:r>
                              <w:rPr>
                                <w:rFonts w:hint="default" w:ascii="HG丸ｺﾞｼｯｸM-PRO" w:hAnsi="HG丸ｺﾞｼｯｸM-PRO" w:eastAsia="HG丸ｺﾞｼｯｸM-PRO"/>
                                <w:sz w:val="20"/>
                              </w:rPr>
                              <w:t>メールが</w:t>
                            </w:r>
                            <w:r>
                              <w:rPr>
                                <w:rFonts w:hint="eastAsia" w:ascii="HG丸ｺﾞｼｯｸM-PRO" w:hAnsi="HG丸ｺﾞｼｯｸM-PRO" w:eastAsia="HG丸ｺﾞｼｯｸM-PRO"/>
                                <w:sz w:val="20"/>
                              </w:rPr>
                              <w:t>届く</w:t>
                            </w:r>
                            <w:r>
                              <w:rPr>
                                <w:rFonts w:hint="default" w:ascii="HG丸ｺﾞｼｯｸM-PRO" w:hAnsi="HG丸ｺﾞｼｯｸM-PRO" w:eastAsia="HG丸ｺﾞｼｯｸM-PRO"/>
                                <w:sz w:val="20"/>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0.8pt;mso-position-vertical-relative:text;mso-position-horizontal-relative:text;v-text-anchor:top;position:absolute;height:145pt;mso-wrap-distance-top:0pt;width:458.3pt;mso-wrap-distance-left:9pt;margin-left:33pt;z-index:2;" o:spid="_x0000_s1026"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0"/>
                        </w:rPr>
                        <w:t>例</w:t>
                      </w:r>
                      <w:r>
                        <w:rPr>
                          <w:rFonts w:hint="default" w:ascii="HG丸ｺﾞｼｯｸM-PRO" w:hAnsi="HG丸ｺﾞｼｯｸM-PRO" w:eastAsia="HG丸ｺﾞｼｯｸM-PRO"/>
                          <w:sz w:val="20"/>
                        </w:rPr>
                        <w:t>）</w:t>
                      </w:r>
                      <w:r>
                        <w:rPr>
                          <w:rFonts w:hint="eastAsia" w:ascii="HG丸ｺﾞｼｯｸM-PRO" w:hAnsi="HG丸ｺﾞｼｯｸM-PRO" w:eastAsia="HG丸ｺﾞｼｯｸM-PRO"/>
                          <w:sz w:val="20"/>
                        </w:rPr>
                        <w:t>専用サイト</w:t>
                      </w:r>
                      <w:r>
                        <w:rPr>
                          <w:rFonts w:hint="default" w:ascii="HG丸ｺﾞｼｯｸM-PRO" w:hAnsi="HG丸ｺﾞｼｯｸM-PRO" w:eastAsia="HG丸ｺﾞｼｯｸM-PRO"/>
                          <w:sz w:val="20"/>
                        </w:rPr>
                        <w:t>（</w:t>
                      </w:r>
                      <w:r>
                        <w:rPr>
                          <w:rFonts w:hint="eastAsia" w:ascii="HG丸ｺﾞｼｯｸM-PRO" w:hAnsi="HG丸ｺﾞｼｯｸM-PRO" w:eastAsia="HG丸ｺﾞｼｯｸM-PRO"/>
                          <w:sz w:val="20"/>
                        </w:rPr>
                        <w:t>http:/</w:t>
                      </w:r>
                      <w:r>
                        <w:rPr>
                          <w:rFonts w:hint="default" w:ascii="HG丸ｺﾞｼｯｸM-PRO" w:hAnsi="HG丸ｺﾞｼｯｸM-PRO" w:eastAsia="HG丸ｺﾞｼｯｸM-PRO"/>
                          <w:sz w:val="20"/>
                        </w:rPr>
                        <w:t>/</w:t>
                      </w:r>
                      <w:r>
                        <w:rPr>
                          <w:rFonts w:hint="eastAsia" w:ascii="HG丸ｺﾞｼｯｸM-PRO" w:hAnsi="HG丸ｺﾞｼｯｸM-PRO" w:eastAsia="HG丸ｺﾞｼｯｸM-PRO"/>
                          <w:sz w:val="20"/>
                        </w:rPr>
                        <w:t>○○</w:t>
                      </w:r>
                      <w:r>
                        <w:rPr>
                          <w:rFonts w:hint="default" w:ascii="HG丸ｺﾞｼｯｸM-PRO" w:hAnsi="HG丸ｺﾞｼｯｸM-PRO" w:eastAsia="HG丸ｺﾞｼｯｸM-PRO"/>
                          <w:sz w:val="20"/>
                        </w:rPr>
                        <w:t>）にログイン後、</w:t>
                      </w:r>
                      <w:r>
                        <w:rPr>
                          <w:rFonts w:hint="eastAsia" w:ascii="HG丸ｺﾞｼｯｸM-PRO" w:hAnsi="HG丸ｺﾞｼｯｸM-PRO" w:eastAsia="HG丸ｺﾞｼｯｸM-PRO"/>
                          <w:sz w:val="20"/>
                        </w:rPr>
                        <w:t>お弁当</w:t>
                      </w:r>
                      <w:r>
                        <w:rPr>
                          <w:rFonts w:hint="default" w:ascii="HG丸ｺﾞｼｯｸM-PRO" w:hAnsi="HG丸ｺﾞｼｯｸM-PRO" w:eastAsia="HG丸ｺﾞｼｯｸM-PRO"/>
                          <w:sz w:val="20"/>
                        </w:rPr>
                        <w:t>を選択（会員</w:t>
                      </w:r>
                      <w:r>
                        <w:rPr>
                          <w:rFonts w:hint="eastAsia" w:ascii="HG丸ｺﾞｼｯｸM-PRO" w:hAnsi="HG丸ｺﾞｼｯｸM-PRO" w:eastAsia="HG丸ｺﾞｼｯｸM-PRO"/>
                          <w:sz w:val="20"/>
                        </w:rPr>
                        <w:t>登録</w:t>
                      </w:r>
                      <w:r>
                        <w:rPr>
                          <w:rFonts w:hint="default" w:ascii="HG丸ｺﾞｼｯｸM-PRO" w:hAnsi="HG丸ｺﾞｼｯｸM-PRO" w:eastAsia="HG丸ｺﾞｼｯｸM-PRO"/>
                          <w:sz w:val="20"/>
                        </w:rPr>
                        <w:t>必要）</w:t>
                      </w:r>
                      <w:r>
                        <w:rPr>
                          <w:rFonts w:hint="eastAsia" w:ascii="HG丸ｺﾞｼｯｸM-PRO" w:hAnsi="HG丸ｺﾞｼｯｸM-PRO" w:eastAsia="HG丸ｺﾞｼｯｸM-PRO"/>
                          <w:sz w:val="20"/>
                        </w:rPr>
                        <w:t>。注文</w:t>
                      </w:r>
                      <w:r>
                        <w:rPr>
                          <w:rFonts w:hint="default" w:ascii="HG丸ｺﾞｼｯｸM-PRO" w:hAnsi="HG丸ｺﾞｼｯｸM-PRO" w:eastAsia="HG丸ｺﾞｼｯｸM-PRO"/>
                          <w:sz w:val="20"/>
                        </w:rPr>
                        <w:t>完了後、登録されたメールアドレスに注文</w:t>
                      </w:r>
                      <w:r>
                        <w:rPr>
                          <w:rFonts w:hint="eastAsia" w:ascii="HG丸ｺﾞｼｯｸM-PRO" w:hAnsi="HG丸ｺﾞｼｯｸM-PRO" w:eastAsia="HG丸ｺﾞｼｯｸM-PRO"/>
                          <w:sz w:val="20"/>
                        </w:rPr>
                        <w:t>完了</w:t>
                      </w:r>
                      <w:r>
                        <w:rPr>
                          <w:rFonts w:hint="default" w:ascii="HG丸ｺﾞｼｯｸM-PRO" w:hAnsi="HG丸ｺﾞｼｯｸM-PRO" w:eastAsia="HG丸ｺﾞｼｯｸM-PRO"/>
                          <w:sz w:val="20"/>
                        </w:rPr>
                        <w:t>メールが</w:t>
                      </w:r>
                      <w:r>
                        <w:rPr>
                          <w:rFonts w:hint="eastAsia" w:ascii="HG丸ｺﾞｼｯｸM-PRO" w:hAnsi="HG丸ｺﾞｼｯｸM-PRO" w:eastAsia="HG丸ｺﾞｼｯｸM-PRO"/>
                          <w:sz w:val="20"/>
                        </w:rPr>
                        <w:t>届く</w:t>
                      </w:r>
                      <w:r>
                        <w:rPr>
                          <w:rFonts w:hint="default" w:ascii="HG丸ｺﾞｼｯｸM-PRO" w:hAnsi="HG丸ｺﾞｼｯｸM-PRO" w:eastAsia="HG丸ｺﾞｼｯｸM-PRO"/>
                          <w:sz w:val="20"/>
                        </w:rPr>
                        <w:t>。</w:t>
                      </w:r>
                    </w:p>
                  </w:txbxContent>
                </v:textbox>
                <v:imagedata o:title=""/>
                <w10:wrap type="none" anchorx="text" anchory="text"/>
              </v:shape>
            </w:pict>
          </mc:Fallback>
        </mc:AlternateContent>
      </w: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　注文の締切、キャンセル　</w:t>
      </w:r>
    </w:p>
    <w:p>
      <w:pPr>
        <w:pStyle w:val="0"/>
        <w:ind w:left="420" w:left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注文受付期間、キャンセル期日及びメニュー変更の取り扱いについて教えてください。</w:t>
      </w:r>
    </w:p>
    <w:tbl>
      <w:tblPr>
        <w:tblStyle w:val="28"/>
        <w:tblW w:w="9214" w:type="dxa"/>
        <w:tblInd w:w="704" w:type="dxa"/>
        <w:tblLayout w:type="fixed"/>
        <w:tblLook w:firstRow="1" w:lastRow="0" w:firstColumn="1" w:lastColumn="0" w:noHBand="0" w:noVBand="1" w:val="04A0"/>
      </w:tblPr>
      <w:tblGrid>
        <w:gridCol w:w="1843"/>
        <w:gridCol w:w="7371"/>
      </w:tblGrid>
      <w:tr>
        <w:trPr>
          <w:trHeight w:val="1187" w:hRule="atLeast"/>
        </w:trPr>
        <w:tc>
          <w:tcPr>
            <w:tcW w:w="1843"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注文受付期間</w:t>
            </w:r>
          </w:p>
        </w:tc>
        <w:tc>
          <w:tcPr>
            <w:tcW w:w="7371" w:type="dxa"/>
            <w:vAlign w:val="top"/>
          </w:tcPr>
          <w:p>
            <w:pPr>
              <w:pStyle w:val="0"/>
              <w:ind w:right="-441" w:rightChars="-21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0"/>
              </w:rPr>
              <w:t>例）１週間前から前日まで</w:t>
            </w:r>
          </w:p>
          <w:p>
            <w:pPr>
              <w:pStyle w:val="0"/>
              <w:rPr>
                <w:rFonts w:hint="default" w:ascii="HG丸ｺﾞｼｯｸM-PRO" w:hAnsi="HG丸ｺﾞｼｯｸM-PRO" w:eastAsia="HG丸ｺﾞｼｯｸM-PRO"/>
                <w:sz w:val="22"/>
              </w:rPr>
            </w:pPr>
          </w:p>
        </w:tc>
      </w:tr>
      <w:tr>
        <w:trPr>
          <w:trHeight w:val="1260" w:hRule="atLeast"/>
        </w:trPr>
        <w:tc>
          <w:tcPr>
            <w:tcW w:w="1843"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キャンセル期日</w:t>
            </w:r>
          </w:p>
        </w:tc>
        <w:tc>
          <w:tcPr>
            <w:tcW w:w="7371" w:type="dxa"/>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0"/>
              </w:rPr>
              <w:t>例）２営業日前まで電話にてキャンセル対応可能</w:t>
            </w:r>
          </w:p>
          <w:p>
            <w:pPr>
              <w:pStyle w:val="0"/>
              <w:rPr>
                <w:rFonts w:hint="default" w:ascii="HG丸ｺﾞｼｯｸM-PRO" w:hAnsi="HG丸ｺﾞｼｯｸM-PRO" w:eastAsia="HG丸ｺﾞｼｯｸM-PRO"/>
                <w:sz w:val="22"/>
              </w:rPr>
            </w:pPr>
          </w:p>
        </w:tc>
      </w:tr>
      <w:tr>
        <w:trPr>
          <w:trHeight w:val="1277" w:hRule="atLeast"/>
        </w:trPr>
        <w:tc>
          <w:tcPr>
            <w:tcW w:w="1843"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メニュー変更</w:t>
            </w:r>
          </w:p>
        </w:tc>
        <w:tc>
          <w:tcPr>
            <w:tcW w:w="7371" w:type="dxa"/>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0"/>
              </w:rPr>
              <w:t>例）前日まで専用サイトにて変更可能</w:t>
            </w:r>
          </w:p>
          <w:p>
            <w:pPr>
              <w:pStyle w:val="0"/>
              <w:rPr>
                <w:rFonts w:hint="default" w:ascii="HG丸ｺﾞｼｯｸM-PRO" w:hAnsi="HG丸ｺﾞｼｯｸM-PRO" w:eastAsia="HG丸ｺﾞｼｯｸM-PRO"/>
                <w:sz w:val="22"/>
              </w:rPr>
            </w:pPr>
          </w:p>
        </w:tc>
      </w:tr>
    </w:tbl>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　注文忘れ等防止</w:t>
      </w:r>
    </w:p>
    <w:p>
      <w:pPr>
        <w:pStyle w:val="0"/>
        <w:ind w:left="420" w:left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利用者の注文忘れや注文間違いを防止する仕組みはありますか。（</w:t>
      </w:r>
      <w:bookmarkStart w:id="1" w:name="_Hlk201133959"/>
      <w:r>
        <w:rPr>
          <w:rFonts w:hint="eastAsia" w:ascii="HG丸ｺﾞｼｯｸM-PRO" w:hAnsi="HG丸ｺﾞｼｯｸM-PRO" w:eastAsia="HG丸ｺﾞｼｯｸM-PRO"/>
          <w:sz w:val="22"/>
        </w:rPr>
        <w:t>該当する□にチェックし、ある場合は詳細を記入してください。）</w:t>
      </w:r>
    </w:p>
    <w:p>
      <w:pPr>
        <w:pStyle w:val="0"/>
        <w:rPr>
          <w:rFonts w:hint="default" w:ascii="HG丸ｺﾞｼｯｸM-PRO" w:hAnsi="HG丸ｺﾞｼｯｸM-PRO" w:eastAsia="HG丸ｺﾞｼｯｸM-PRO"/>
          <w:sz w:val="22"/>
        </w:rPr>
      </w:pPr>
      <w:bookmarkEnd w:id="1"/>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ある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ない</w:t>
      </w:r>
    </w:p>
    <w:tbl>
      <w:tblPr>
        <w:tblStyle w:val="28"/>
        <w:tblW w:w="9214" w:type="dxa"/>
        <w:tblInd w:w="704" w:type="dxa"/>
        <w:tblLayout w:type="fixed"/>
        <w:tblLook w:firstRow="1" w:lastRow="0" w:firstColumn="1" w:lastColumn="0" w:noHBand="0" w:noVBand="1" w:val="04A0"/>
      </w:tblPr>
      <w:tblGrid>
        <w:gridCol w:w="9214"/>
      </w:tblGrid>
      <w:tr>
        <w:trPr>
          <w:trHeight w:val="2786" w:hRule="atLeast"/>
        </w:trPr>
        <w:tc>
          <w:tcPr>
            <w:tcW w:w="9214" w:type="dxa"/>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例）リマインドメールの送信</w:t>
            </w:r>
          </w:p>
        </w:tc>
      </w:tr>
    </w:tbl>
    <w:p>
      <w:pPr>
        <w:pStyle w:val="0"/>
        <w:rPr>
          <w:rFonts w:hint="default" w:ascii="HG丸ｺﾞｼｯｸM-PRO" w:hAnsi="HG丸ｺﾞｼｯｸM-PRO" w:eastAsia="HG丸ｺﾞｼｯｸM-PRO"/>
          <w:sz w:val="22"/>
        </w:rPr>
      </w:pPr>
    </w:p>
    <w:p>
      <w:pPr>
        <w:pStyle w:val="0"/>
        <w:ind w:left="44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６　支払方法</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対応可能な支払方法を教えてください。（該当する□にチェックしてください。複数選択可）</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クレジットカード決済　　□</w:t>
      </w:r>
      <w:r>
        <w:rPr>
          <w:rFonts w:hint="eastAsia" w:ascii="HG丸ｺﾞｼｯｸM-PRO" w:hAnsi="HG丸ｺﾞｼｯｸM-PRO" w:eastAsia="HG丸ｺﾞｼｯｸM-PRO"/>
          <w:sz w:val="22"/>
        </w:rPr>
        <w:t xml:space="preserve"> QR</w:t>
      </w:r>
      <w:r>
        <w:rPr>
          <w:rFonts w:hint="eastAsia" w:ascii="HG丸ｺﾞｼｯｸM-PRO" w:hAnsi="HG丸ｺﾞｼｯｸM-PRO" w:eastAsia="HG丸ｺﾞｼｯｸM-PRO"/>
          <w:sz w:val="22"/>
        </w:rPr>
        <w:t>コード決済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コンビニ払い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口座振替</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その他（　　　　　　　　　　　　　　　　　　　　　　　　　　　　　　　　　）</w: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７　配達の仕組み</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配達方法について教えてください。（該当する□にチェックしてください。）</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□本事業用に専用便を運行し配達</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□既存の宅配ルートに乗り合わせて配達</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□その他（　　　　　　　　　　　　　　　　　　　　　　　　　　　　　　　　　　）</w:t>
      </w:r>
    </w:p>
    <w:p>
      <w:pPr>
        <w:pStyle w:val="0"/>
        <w:rPr>
          <w:rFonts w:hint="default" w:ascii="HG丸ｺﾞｼｯｸM-PRO" w:hAnsi="HG丸ｺﾞｼｯｸM-PRO" w:eastAsia="HG丸ｺﾞｼｯｸM-PRO"/>
          <w:sz w:val="22"/>
        </w:rPr>
      </w:pPr>
    </w:p>
    <w:p>
      <w:pPr>
        <w:pStyle w:val="0"/>
        <w:ind w:left="640" w:leftChars="200" w:hanging="220" w:hanging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配達可能対象施設に配達する場合の</w:t>
      </w:r>
      <w:r>
        <w:rPr>
          <w:rFonts w:hint="eastAsia" w:ascii="HG丸ｺﾞｼｯｸM-PRO" w:hAnsi="HG丸ｺﾞｼｯｸM-PRO" w:eastAsia="HG丸ｺﾞｼｯｸM-PRO"/>
          <w:color w:val="000000" w:themeColor="text1"/>
          <w:sz w:val="22"/>
        </w:rPr>
        <w:t>配達ルート等について教えてください。</w:t>
      </w:r>
    </w:p>
    <w:p>
      <w:pPr>
        <w:pStyle w:val="0"/>
        <w:ind w:left="660" w:hanging="660" w:hangingChars="3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①配達可能な施設数はいくつですか。</w:t>
      </w:r>
      <w:r>
        <w:rPr>
          <w:rFonts w:hint="eastAsia" w:ascii="HG丸ｺﾞｼｯｸM-PRO" w:hAnsi="HG丸ｺﾞｼｯｸM-PRO" w:eastAsia="HG丸ｺﾞｼｯｸM-PRO"/>
          <w:sz w:val="22"/>
        </w:rPr>
        <w:t>（該当する□にチェックしてください。）</w:t>
      </w:r>
    </w:p>
    <w:p>
      <w:pPr>
        <w:pStyle w:val="0"/>
        <w:ind w:left="640" w:leftChars="200" w:hanging="220" w:hangingChars="100"/>
        <w:rPr>
          <w:rFonts w:hint="default" w:ascii="HG丸ｺﾞｼｯｸM-PRO" w:hAnsi="HG丸ｺﾞｼｯｸM-PRO" w:eastAsia="HG丸ｺﾞｼｯｸM-PRO"/>
          <w:color w:val="000000" w:themeColor="text1"/>
          <w:sz w:val="22"/>
          <w:u w:val="none" w:color="auto"/>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□全部　　□一部（</w:t>
      </w:r>
      <w:r>
        <w:rPr>
          <w:rFonts w:hint="eastAsia" w:ascii="HG丸ｺﾞｼｯｸM-PRO" w:hAnsi="HG丸ｺﾞｼｯｸM-PRO" w:eastAsia="HG丸ｺﾞｼｯｸM-PRO"/>
          <w:color w:val="000000" w:themeColor="text1"/>
          <w:sz w:val="22"/>
          <w:u w:val="single" w:color="auto"/>
        </w:rPr>
        <w:t>　　</w:t>
      </w:r>
      <w:r>
        <w:rPr>
          <w:rFonts w:hint="eastAsia" w:ascii="HG丸ｺﾞｼｯｸM-PRO" w:hAnsi="HG丸ｺﾞｼｯｸM-PRO" w:eastAsia="HG丸ｺﾞｼｯｸM-PRO"/>
          <w:color w:val="000000" w:themeColor="text1"/>
          <w:sz w:val="22"/>
        </w:rPr>
        <w:t>施設）</w:t>
      </w:r>
    </w:p>
    <w:p>
      <w:pPr>
        <w:pStyle w:val="0"/>
        <w:ind w:left="660" w:hanging="660" w:hangingChars="3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②配達車を何台用いて配達する予定ですか。　（　　）台</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color w:val="000000" w:themeColor="text1"/>
          <w:sz w:val="22"/>
        </w:rPr>
        <w:t>　</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８　窓口の設置</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利用者からの苦情等を受ける窓口はありますか。（該当する□にチェックしてください。複数選択可）</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□電話による対応（</w:t>
      </w:r>
      <w:r>
        <w:rPr>
          <w:rFonts w:hint="eastAsia" w:ascii="HG丸ｺﾞｼｯｸM-PRO" w:hAnsi="HG丸ｺﾞｼｯｸM-PRO" w:eastAsia="HG丸ｺﾞｼｯｸM-PRO"/>
          <w:sz w:val="22"/>
          <w:u w:val="single" w:color="auto"/>
        </w:rPr>
        <w:t>　　　</w:t>
      </w:r>
      <w:r>
        <w:rPr>
          <w:rFonts w:hint="eastAsia" w:ascii="HG丸ｺﾞｼｯｸM-PRO" w:hAnsi="HG丸ｺﾞｼｯｸM-PRO" w:eastAsia="HG丸ｺﾞｼｯｸM-PRO"/>
          <w:sz w:val="22"/>
        </w:rPr>
        <w:t>時から</w:t>
      </w:r>
      <w:r>
        <w:rPr>
          <w:rFonts w:hint="eastAsia" w:ascii="HG丸ｺﾞｼｯｸM-PRO" w:hAnsi="HG丸ｺﾞｼｯｸM-PRO" w:eastAsia="HG丸ｺﾞｼｯｸM-PRO"/>
          <w:sz w:val="22"/>
          <w:u w:val="single" w:color="auto"/>
        </w:rPr>
        <w:t>　　　</w:t>
      </w:r>
      <w:r>
        <w:rPr>
          <w:rFonts w:hint="eastAsia" w:ascii="HG丸ｺﾞｼｯｸM-PRO" w:hAnsi="HG丸ｺﾞｼｯｸM-PRO" w:eastAsia="HG丸ｺﾞｼｯｸM-PRO"/>
          <w:sz w:val="22"/>
        </w:rPr>
        <w:t>時まで）</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□入力フォームによる対応</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□電子メールによる対応</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□窓口は設置していない</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□その他（　　　　　　　　　　　　　　　　　　　　　　　　　　　　　　　　　　）</w:t>
      </w:r>
    </w:p>
    <w:p>
      <w:pPr>
        <w:pStyle w:val="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施設職員及び保護者等がトラブル等の発生時に問い合わせができる窓口はありますか。（該当する□にチェックし、ある場合は詳細を記入してください。）</w:t>
      </w:r>
    </w:p>
    <w:p>
      <w:pPr>
        <w:pStyle w:val="0"/>
        <w:ind w:firstLine="660" w:firstLine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ある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ない</w:t>
      </w:r>
    </w:p>
    <w:tbl>
      <w:tblPr>
        <w:tblStyle w:val="28"/>
        <w:tblW w:w="9174" w:type="dxa"/>
        <w:tblInd w:w="562" w:type="dxa"/>
        <w:tblLayout w:type="fixed"/>
        <w:tblLook w:firstRow="1" w:lastRow="0" w:firstColumn="1" w:lastColumn="0" w:noHBand="0" w:noVBand="1" w:val="04A0"/>
      </w:tblPr>
      <w:tblGrid>
        <w:gridCol w:w="9174"/>
      </w:tblGrid>
      <w:tr>
        <w:trPr>
          <w:trHeight w:val="1410" w:hRule="atLeast"/>
        </w:trPr>
        <w:tc>
          <w:tcPr>
            <w:tcW w:w="9174" w:type="dxa"/>
            <w:vAlign w:val="top"/>
          </w:tcPr>
          <w:p>
            <w:pPr>
              <w:pStyle w:val="0"/>
              <w:rPr>
                <w:rFonts w:hint="default" w:ascii="HG丸ｺﾞｼｯｸM-PRO" w:hAnsi="HG丸ｺﾞｼｯｸM-PRO" w:eastAsia="HG丸ｺﾞｼｯｸM-PRO"/>
                <w:sz w:val="22"/>
              </w:rPr>
            </w:pPr>
          </w:p>
        </w:tc>
      </w:tr>
    </w:tbl>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９　　衛生面</w:t>
      </w: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異物混入、食中毒等発生の予防策を教えてください。</w:t>
      </w:r>
    </w:p>
    <w:p>
      <w:pPr>
        <w:pStyle w:val="0"/>
        <w:rPr>
          <w:rFonts w:hint="default" w:ascii="HG丸ｺﾞｼｯｸM-PRO" w:hAnsi="HG丸ｺﾞｼｯｸM-PRO" w:eastAsia="HG丸ｺﾞｼｯｸM-PRO"/>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400050</wp:posOffset>
                </wp:positionH>
                <wp:positionV relativeFrom="paragraph">
                  <wp:posOffset>25400</wp:posOffset>
                </wp:positionV>
                <wp:extent cx="5820410" cy="1216660"/>
                <wp:effectExtent l="635" t="635" r="29845" b="10795"/>
                <wp:wrapNone/>
                <wp:docPr id="1027" name="テキスト ボックス 5"/>
                <a:graphic xmlns:a="http://schemas.openxmlformats.org/drawingml/2006/main">
                  <a:graphicData uri="http://schemas.microsoft.com/office/word/2010/wordprocessingShape">
                    <wps:wsp>
                      <wps:cNvPr id="1027" name="テキスト ボックス 5"/>
                      <wps:cNvSpPr txBox="1"/>
                      <wps:spPr>
                        <a:xfrm>
                          <a:off x="0" y="0"/>
                          <a:ext cx="5820410" cy="1216660"/>
                        </a:xfrm>
                        <a:prstGeom prst="rect">
                          <a:avLst/>
                        </a:prstGeom>
                        <a:solidFill>
                          <a:schemeClr val="lt1"/>
                        </a:solidFill>
                        <a:ln w="6350">
                          <a:solidFill>
                            <a:prstClr val="black"/>
                          </a:solidFill>
                        </a:ln>
                      </wps:spPr>
                      <wps:txbx>
                        <w:txbxContent>
                          <w:p>
                            <w:pPr>
                              <w:pStyle w:val="0"/>
                              <w:rPr>
                                <w:rFonts w:hint="default" w:ascii="HG丸ｺﾞｼｯｸM-PRO" w:hAnsi="HG丸ｺﾞｼｯｸM-PRO" w:eastAsia="HG丸ｺﾞｼｯｸM-PRO"/>
                                <w:sz w:val="22"/>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2pt;mso-position-vertical-relative:text;mso-position-horizontal-relative:text;v-text-anchor:top;position:absolute;height:95.8pt;mso-wrap-distance-top:0pt;width:458.3pt;mso-wrap-distance-left:9pt;margin-left:31.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2"/>
                        </w:rPr>
                      </w:pPr>
                    </w:p>
                  </w:txbxContent>
                </v:textbox>
                <v:imagedata o:title=""/>
                <w10:wrap type="none" anchorx="text" anchory="text"/>
              </v:shape>
            </w:pict>
          </mc:Fallback>
        </mc:AlternateConten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p>
    <w:p>
      <w:pPr>
        <w:pStyle w:val="0"/>
        <w:ind w:firstLine="440" w:firstLine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万が一、異物混入、食中毒等が発生した場合の対応や連絡体制について教えてください。</w:t>
      </w:r>
    </w:p>
    <w:p>
      <w:pPr>
        <w:pStyle w:val="0"/>
        <w:ind w:left="660" w:hanging="660" w:hangingChars="300"/>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mc:AlternateContent>
          <mc:Choice Requires="wps">
            <w:drawing>
              <wp:anchor distT="0" distB="0" distL="114300" distR="114300" simplePos="0" relativeHeight="4" behindDoc="0" locked="0" layoutInCell="1" hidden="0" allowOverlap="1">
                <wp:simplePos x="0" y="0"/>
                <wp:positionH relativeFrom="column">
                  <wp:posOffset>419100</wp:posOffset>
                </wp:positionH>
                <wp:positionV relativeFrom="paragraph">
                  <wp:posOffset>18415</wp:posOffset>
                </wp:positionV>
                <wp:extent cx="5820410" cy="1219200"/>
                <wp:effectExtent l="635" t="635" r="29845" b="10795"/>
                <wp:wrapNone/>
                <wp:docPr id="1028" name="テキスト ボックス 7"/>
                <a:graphic xmlns:a="http://schemas.openxmlformats.org/drawingml/2006/main">
                  <a:graphicData uri="http://schemas.microsoft.com/office/word/2010/wordprocessingShape">
                    <wps:wsp>
                      <wps:cNvPr id="1028" name="テキスト ボックス 7"/>
                      <wps:cNvSpPr txBox="1"/>
                      <wps:spPr>
                        <a:xfrm>
                          <a:off x="0" y="0"/>
                          <a:ext cx="5820410" cy="1219200"/>
                        </a:xfrm>
                        <a:prstGeom prst="rect">
                          <a:avLst/>
                        </a:prstGeom>
                        <a:solidFill>
                          <a:sysClr val="window" lastClr="FFFFFF"/>
                        </a:solidFill>
                        <a:ln w="6350">
                          <a:solidFill>
                            <a:prstClr val="black"/>
                          </a:solidFill>
                        </a:ln>
                      </wps:spPr>
                      <wps:txbx>
                        <w:txbxContent>
                          <w:p>
                            <w:pPr>
                              <w:pStyle w:val="0"/>
                              <w:rPr>
                                <w:rFonts w:hint="default" w:ascii="HG丸ｺﾞｼｯｸM-PRO" w:hAnsi="HG丸ｺﾞｼｯｸM-PRO" w:eastAsia="HG丸ｺﾞｼｯｸM-PRO"/>
                                <w:sz w:val="22"/>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1.45pt;mso-position-vertical-relative:text;mso-position-horizontal-relative:text;v-text-anchor:top;position:absolute;height:96pt;mso-wrap-distance-top:0pt;width:458.3pt;mso-wrap-distance-left:9pt;margin-left:33pt;z-index:4;" o:spid="_x0000_s1028" o:allowincell="t" o:allowoverlap="t" filled="t" fillcolor="#ffffff" stroked="t" strokecolor="#000000" strokeweight="0.5pt" o:spt="202" type="#_x0000_t202">
                <v:fill/>
                <v:stroke filltype="solid"/>
                <v:textbox style="layout-flow:horizontal;">
                  <w:txbxContent>
                    <w:p>
                      <w:pPr>
                        <w:pStyle w:val="0"/>
                        <w:rPr>
                          <w:rFonts w:hint="default" w:ascii="HG丸ｺﾞｼｯｸM-PRO" w:hAnsi="HG丸ｺﾞｼｯｸM-PRO" w:eastAsia="HG丸ｺﾞｼｯｸM-PRO"/>
                          <w:sz w:val="22"/>
                        </w:rPr>
                      </w:pPr>
                    </w:p>
                  </w:txbxContent>
                </v:textbox>
                <v:imagedata o:title=""/>
                <w10:wrap type="none" anchorx="text" anchory="text"/>
              </v:shape>
            </w:pict>
          </mc:Fallback>
        </mc:AlternateContent>
      </w:r>
    </w:p>
    <w:p>
      <w:pPr>
        <w:pStyle w:val="0"/>
        <w:ind w:left="660" w:hanging="660" w:hangingChars="30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p>
    <w:p>
      <w:pPr>
        <w:pStyle w:val="0"/>
        <w:ind w:left="660" w:hanging="660" w:hangingChars="3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質問項目は以上となります。</w:t>
      </w:r>
    </w:p>
    <w:p>
      <w:pPr>
        <w:pStyle w:val="0"/>
        <w:ind w:left="660" w:hanging="660" w:hangingChars="300"/>
        <w:rPr>
          <w:rFonts w:hint="default"/>
        </w:rPr>
      </w:pPr>
      <w:r>
        <w:rPr>
          <w:rFonts w:hint="eastAsia" w:ascii="HG丸ｺﾞｼｯｸM-PRO" w:hAnsi="HG丸ｺﾞｼｯｸM-PRO" w:eastAsia="HG丸ｺﾞｼｯｸM-PRO"/>
          <w:sz w:val="22"/>
        </w:rPr>
        <w:t>参加意向申出書と併せて提出してください。</w:t>
      </w:r>
    </w:p>
    <w:sectPr>
      <w:headerReference r:id="rId5" w:type="default"/>
      <w:footerReference r:id="rId6"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93817947"/>
      <w:docPartObj>
        <w:docPartGallery w:val="Page Numbers (Bottom of Page)"/>
        <w:docPartUnique/>
      </w:docPartObj>
    </w:sdtPr>
    <w:sdtEndPr>
      <w:rPr>
        <w:rFonts w:hint="default" w:ascii="HG丸ｺﾞｼｯｸM-PRO" w:hAnsi="HG丸ｺﾞｼｯｸM-PRO" w:eastAsia="HG丸ｺﾞｼｯｸM-PRO"/>
      </w:rPr>
    </w:sdtEndPr>
    <w:sdtContent>
      <w:p>
        <w:pPr>
          <w:pStyle w:val="17"/>
          <w:jc w:val="center"/>
          <w:rPr>
            <w:rFonts w:hint="default" w:ascii="HG丸ｺﾞｼｯｸM-PRO" w:hAnsi="HG丸ｺﾞｼｯｸM-PRO" w:eastAsia="HG丸ｺﾞｼｯｸM-PRO"/>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HG丸ｺﾞｼｯｸM-PRO" w:hAnsi="HG丸ｺﾞｼｯｸM-PRO" w:eastAsia="HG丸ｺﾞｼｯｸM-PRO"/>
        <w:sz w:val="24"/>
        <w:u w:val="singl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removePersonalInformation/>
  <w:removeDateAndTime/>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324</TotalTime>
  <Pages>4</Pages>
  <Words>8</Words>
  <Characters>1600</Characters>
  <Application>JUST Note</Application>
  <Lines>125</Lines>
  <Paragraphs>64</Paragraphs>
  <CharactersWithSpaces>1854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2026-05-13T03:10:53Z</cp:lastPrinted>
  <dcterms:created xsi:type="dcterms:W3CDTF">2025-08-29T06:47:00Z</dcterms:created>
  <dcterms:modified xsi:type="dcterms:W3CDTF">2026-04-30T03:11:30Z</dcterms:modified>
  <cp:revision>2</cp:revision>
</cp:coreProperties>
</file>