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color w:val="auto"/>
        </w:rPr>
      </w:pPr>
      <w:r>
        <w:rPr>
          <w:rFonts w:hint="eastAsia" w:asciiTheme="minorEastAsia" w:hAnsiTheme="minorEastAsia"/>
          <w:b w:val="1"/>
          <w:color w:val="auto"/>
          <w:sz w:val="24"/>
        </w:rPr>
        <w:t>アイヌ文化を通じた観光振興事業業務委託</w:t>
      </w:r>
    </w:p>
    <w:p>
      <w:pPr>
        <w:pStyle w:val="0"/>
        <w:jc w:val="center"/>
        <w:rPr>
          <w:rFonts w:hint="default" w:asciiTheme="minorEastAsia" w:hAnsiTheme="minorEastAsia"/>
          <w:color w:val="auto"/>
        </w:rPr>
      </w:pPr>
      <w:r>
        <w:rPr>
          <w:rFonts w:hint="eastAsia" w:asciiTheme="minorEastAsia" w:hAnsiTheme="minorEastAsia"/>
          <w:b w:val="1"/>
          <w:color w:val="auto"/>
          <w:sz w:val="24"/>
        </w:rPr>
        <w:t>企画提案実施要領</w:t>
      </w:r>
    </w:p>
    <w:p>
      <w:pPr>
        <w:pStyle w:val="0"/>
        <w:ind w:firstLine="630" w:firstLineChars="300"/>
        <w:jc w:val="center"/>
        <w:rPr>
          <w:rFonts w:hint="default" w:asciiTheme="minorEastAsia" w:hAnsiTheme="minorEastAsia"/>
          <w:color w:val="auto"/>
        </w:rPr>
      </w:pPr>
    </w:p>
    <w:p>
      <w:pPr>
        <w:pStyle w:val="22"/>
        <w:ind w:left="0" w:leftChars="0"/>
        <w:rPr>
          <w:rFonts w:hint="default" w:ascii="ＭＳ 明朝" w:hAnsi="ＭＳ 明朝" w:eastAsia="ＭＳ 明朝"/>
          <w:color w:val="auto"/>
        </w:rPr>
      </w:pPr>
      <w:r>
        <w:rPr>
          <w:rFonts w:hint="eastAsia" w:ascii="ＭＳ 明朝" w:hAnsi="ＭＳ 明朝" w:eastAsia="ＭＳ 明朝"/>
          <w:color w:val="auto"/>
        </w:rPr>
        <w:t>１．企画提案を求める業務の概要</w:t>
      </w:r>
    </w:p>
    <w:p>
      <w:pPr>
        <w:pStyle w:val="22"/>
        <w:ind w:left="0" w:leftChars="0"/>
        <w:rPr>
          <w:rFonts w:hint="default" w:ascii="ＭＳ 明朝" w:hAnsi="ＭＳ 明朝" w:eastAsia="ＭＳ 明朝"/>
          <w:color w:val="auto"/>
        </w:rPr>
      </w:pPr>
      <w:r>
        <w:rPr>
          <w:rFonts w:hint="eastAsia" w:ascii="ＭＳ 明朝" w:hAnsi="ＭＳ 明朝" w:eastAsia="ＭＳ 明朝"/>
          <w:color w:val="auto"/>
        </w:rPr>
        <w:t>（１）業務名</w:t>
      </w:r>
    </w:p>
    <w:p>
      <w:pPr>
        <w:pStyle w:val="22"/>
        <w:ind w:left="0" w:leftChars="0"/>
        <w:rPr>
          <w:rFonts w:hint="default" w:ascii="ＭＳ 明朝" w:hAnsi="ＭＳ 明朝" w:eastAsia="ＭＳ 明朝"/>
          <w:color w:val="auto"/>
        </w:rPr>
      </w:pPr>
      <w:r>
        <w:rPr>
          <w:rFonts w:hint="eastAsia" w:ascii="ＭＳ 明朝" w:hAnsi="ＭＳ 明朝" w:eastAsia="ＭＳ 明朝"/>
          <w:color w:val="auto"/>
        </w:rPr>
        <w:t>　　　アイヌ文化を通じた観光振興事業業務</w:t>
      </w:r>
    </w:p>
    <w:p>
      <w:pPr>
        <w:pStyle w:val="22"/>
        <w:ind w:left="0" w:leftChars="0"/>
        <w:rPr>
          <w:rFonts w:hint="default" w:ascii="ＭＳ 明朝" w:hAnsi="ＭＳ 明朝" w:eastAsia="ＭＳ 明朝"/>
          <w:color w:val="auto"/>
        </w:rPr>
      </w:pPr>
      <w:r>
        <w:rPr>
          <w:rFonts w:hint="eastAsia" w:ascii="ＭＳ 明朝" w:hAnsi="ＭＳ 明朝" w:eastAsia="ＭＳ 明朝"/>
          <w:color w:val="auto"/>
        </w:rPr>
        <w:t>（２）業務期間</w:t>
      </w:r>
    </w:p>
    <w:p>
      <w:pPr>
        <w:pStyle w:val="22"/>
        <w:ind w:left="0" w:leftChars="0"/>
        <w:rPr>
          <w:rFonts w:hint="default" w:ascii="ＭＳ 明朝" w:hAnsi="ＭＳ 明朝" w:eastAsia="ＭＳ 明朝"/>
          <w:color w:val="auto"/>
        </w:rPr>
      </w:pPr>
      <w:r>
        <w:rPr>
          <w:rFonts w:hint="eastAsia" w:ascii="ＭＳ 明朝" w:hAnsi="ＭＳ 明朝" w:eastAsia="ＭＳ 明朝"/>
          <w:color w:val="auto"/>
        </w:rPr>
        <w:t>　　　契約締結の日から令和９年３月２６日（金）まで</w:t>
      </w:r>
    </w:p>
    <w:p>
      <w:pPr>
        <w:pStyle w:val="22"/>
        <w:ind w:left="0" w:leftChars="0"/>
        <w:rPr>
          <w:rFonts w:hint="default" w:ascii="ＭＳ 明朝" w:hAnsi="ＭＳ 明朝" w:eastAsia="ＭＳ 明朝"/>
          <w:color w:val="auto"/>
        </w:rPr>
      </w:pPr>
      <w:r>
        <w:rPr>
          <w:rFonts w:hint="eastAsia" w:ascii="ＭＳ 明朝" w:hAnsi="ＭＳ 明朝" w:eastAsia="ＭＳ 明朝"/>
          <w:color w:val="auto"/>
        </w:rPr>
        <w:t>（３）実施主体（発注者）</w:t>
      </w:r>
    </w:p>
    <w:p>
      <w:pPr>
        <w:pStyle w:val="22"/>
        <w:ind w:left="0" w:leftChars="0"/>
        <w:rPr>
          <w:rFonts w:hint="default" w:ascii="ＭＳ 明朝" w:hAnsi="ＭＳ 明朝" w:eastAsia="ＭＳ 明朝"/>
          <w:color w:val="auto"/>
        </w:rPr>
      </w:pPr>
      <w:r>
        <w:rPr>
          <w:rFonts w:hint="eastAsia" w:ascii="ＭＳ 明朝" w:hAnsi="ＭＳ 明朝" w:eastAsia="ＭＳ 明朝"/>
          <w:color w:val="auto"/>
        </w:rPr>
        <w:t>　　　北海道登別市</w:t>
      </w:r>
    </w:p>
    <w:p>
      <w:pPr>
        <w:pStyle w:val="22"/>
        <w:ind w:left="0" w:leftChars="0"/>
        <w:rPr>
          <w:rFonts w:hint="default" w:ascii="ＭＳ 明朝" w:hAnsi="ＭＳ 明朝" w:eastAsia="ＭＳ 明朝"/>
          <w:color w:val="auto"/>
        </w:rPr>
      </w:pPr>
      <w:r>
        <w:rPr>
          <w:rFonts w:hint="eastAsia" w:ascii="ＭＳ 明朝" w:hAnsi="ＭＳ 明朝" w:eastAsia="ＭＳ 明朝"/>
          <w:color w:val="auto"/>
        </w:rPr>
        <w:t>（４）業務目的</w:t>
      </w:r>
    </w:p>
    <w:p>
      <w:pPr>
        <w:pStyle w:val="0"/>
        <w:ind w:left="420" w:leftChars="200" w:firstLine="210" w:firstLineChars="100"/>
        <w:rPr>
          <w:rFonts w:hint="default" w:ascii="ＭＳ 明朝" w:hAnsi="ＭＳ 明朝" w:eastAsia="ＭＳ 明朝"/>
          <w:color w:val="auto"/>
        </w:rPr>
      </w:pPr>
      <w:r>
        <w:rPr>
          <w:rFonts w:hint="eastAsia"/>
          <w:color w:val="auto"/>
        </w:rPr>
        <w:t>本業務は、ニセコ地域を拠点とする訪日外国人旅行者を対象に、本エリアへの周遊を促進するため、ニセコ地域のホテルコンシェルジュや観光事業者等を対象としたファムトリップを実施し、本市へのインバウンド誘客拡大を図ることを目的とする。</w:t>
      </w:r>
    </w:p>
    <w:p>
      <w:pPr>
        <w:pStyle w:val="0"/>
        <w:ind w:left="420" w:leftChars="200" w:firstLine="210" w:firstLineChars="100"/>
        <w:rPr>
          <w:rFonts w:hint="default" w:ascii="ＭＳ 明朝" w:hAnsi="ＭＳ 明朝" w:eastAsia="ＭＳ 明朝"/>
          <w:color w:val="auto"/>
        </w:rPr>
      </w:pPr>
      <w:r>
        <w:rPr>
          <w:rFonts w:hint="eastAsia"/>
          <w:color w:val="auto"/>
        </w:rPr>
        <w:t>あわせて、本市の温泉、自然、食、アイヌ文化をはじめとする多様な観光コンテンツを活用し、魅力を効果的に発信することで、認知度向上及び来訪促進の醸成を図るとともに、ニセコ地域が提供するバリエーションの１つとなることで、相互メリットを見出す。さらに</w:t>
      </w:r>
      <w:bookmarkStart w:id="0" w:name="_GoBack"/>
      <w:bookmarkEnd w:id="0"/>
      <w:r>
        <w:rPr>
          <w:rFonts w:hint="eastAsia"/>
          <w:color w:val="auto"/>
        </w:rPr>
        <w:t>、滞在時間の延伸、地域消費の拡大など両地域の強みを活かした広域観光モデルを構築を目指す。</w:t>
      </w:r>
    </w:p>
    <w:p>
      <w:pPr>
        <w:pStyle w:val="0"/>
        <w:ind w:leftChars="0" w:firstLineChars="0"/>
        <w:rPr>
          <w:rFonts w:hint="default" w:ascii="ＭＳ 明朝" w:hAnsi="ＭＳ 明朝" w:eastAsia="ＭＳ 明朝"/>
          <w:color w:val="auto"/>
        </w:rPr>
      </w:pPr>
      <w:r>
        <w:rPr>
          <w:rFonts w:hint="eastAsia"/>
          <w:color w:val="auto"/>
        </w:rPr>
        <w:t>（５）提案を求める理由</w:t>
      </w:r>
    </w:p>
    <w:p>
      <w:pPr>
        <w:pStyle w:val="0"/>
        <w:ind w:left="420" w:leftChars="200" w:firstLine="210" w:firstLineChars="100"/>
        <w:rPr>
          <w:rFonts w:hint="default" w:ascii="ＭＳ 明朝" w:hAnsi="ＭＳ 明朝" w:eastAsia="ＭＳ 明朝"/>
          <w:color w:val="auto"/>
        </w:rPr>
      </w:pPr>
      <w:r>
        <w:rPr>
          <w:rFonts w:hint="eastAsia"/>
          <w:color w:val="auto"/>
        </w:rPr>
        <w:t>本業務は、ニセコ地域のホテルコンシェルジュや観光事業者等の選定やニーズに即した質の高い行程、効果的な情報発信など専門的なノウハウを必要とすることから、広く企画を募集し、受託事業者を選定することが効果的な事業実施に繋がると考えられる</w:t>
      </w:r>
      <w:r>
        <w:rPr>
          <w:rFonts w:hint="eastAsia" w:ascii="ＭＳ 明朝" w:hAnsi="ＭＳ 明朝" w:eastAsia="ＭＳ 明朝"/>
          <w:color w:val="auto"/>
        </w:rPr>
        <w:t>。</w:t>
      </w:r>
    </w:p>
    <w:p>
      <w:pPr>
        <w:pStyle w:val="0"/>
        <w:ind w:leftChars="0" w:firstLineChars="0"/>
        <w:rPr>
          <w:rFonts w:hint="default" w:ascii="ＭＳ 明朝" w:hAnsi="ＭＳ 明朝" w:eastAsia="ＭＳ 明朝"/>
          <w:color w:val="auto"/>
        </w:rPr>
      </w:pPr>
      <w:r>
        <w:rPr>
          <w:rFonts w:hint="eastAsia" w:ascii="ＭＳ 明朝" w:hAnsi="ＭＳ 明朝" w:eastAsia="ＭＳ 明朝"/>
          <w:color w:val="auto"/>
        </w:rPr>
        <w:t>（６）提案限度額</w:t>
      </w:r>
    </w:p>
    <w:p>
      <w:pPr>
        <w:pStyle w:val="0"/>
        <w:ind w:leftChars="0" w:firstLineChars="0"/>
        <w:rPr>
          <w:rFonts w:hint="default" w:ascii="ＭＳ 明朝" w:hAnsi="ＭＳ 明朝" w:eastAsia="ＭＳ 明朝"/>
          <w:color w:val="auto"/>
        </w:rPr>
      </w:pPr>
      <w:r>
        <w:rPr>
          <w:rFonts w:hint="eastAsia" w:ascii="ＭＳ 明朝" w:hAnsi="ＭＳ 明朝" w:eastAsia="ＭＳ 明朝"/>
          <w:color w:val="auto"/>
        </w:rPr>
        <w:t>　　　本業務に係る委託金額の限度額は２，３６０千円（消費税及び地方消費税を含む）</w:t>
      </w:r>
    </w:p>
    <w:p>
      <w:pPr>
        <w:pStyle w:val="0"/>
        <w:ind w:leftChars="0" w:firstLineChars="0"/>
        <w:rPr>
          <w:rFonts w:hint="default" w:ascii="ＭＳ 明朝" w:hAnsi="ＭＳ 明朝" w:eastAsia="ＭＳ 明朝"/>
          <w:color w:val="auto"/>
        </w:rPr>
      </w:pPr>
      <w:r>
        <w:rPr>
          <w:rFonts w:hint="eastAsia" w:ascii="ＭＳ 明朝" w:hAnsi="ＭＳ 明朝" w:eastAsia="ＭＳ 明朝"/>
          <w:color w:val="auto"/>
        </w:rPr>
        <w:t>（７）業務内容</w:t>
      </w:r>
    </w:p>
    <w:p>
      <w:pPr>
        <w:pStyle w:val="0"/>
        <w:ind w:left="0" w:leftChars="0" w:hanging="420" w:hangingChars="200"/>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color w:val="auto"/>
        </w:rPr>
        <w:t>別添「アイヌ文化を通じた観光振興事業</w:t>
      </w:r>
      <w:r>
        <w:rPr>
          <w:rFonts w:hint="eastAsia" w:asciiTheme="minorEastAsia" w:hAnsiTheme="minorEastAsia"/>
          <w:color w:val="auto"/>
        </w:rPr>
        <w:t>業務委託</w:t>
      </w:r>
      <w:r>
        <w:rPr>
          <w:rFonts w:hint="eastAsia" w:ascii="ＭＳ 明朝" w:hAnsi="ＭＳ 明朝"/>
          <w:color w:val="auto"/>
        </w:rPr>
        <w:t>仕様書」</w:t>
      </w:r>
      <w:r>
        <w:rPr>
          <w:rFonts w:hint="eastAsia" w:ascii="ＭＳ 明朝" w:hAnsi="ＭＳ 明朝" w:eastAsia="ＭＳ 明朝"/>
          <w:color w:val="auto"/>
        </w:rPr>
        <w:t>（</w:t>
      </w:r>
      <w:r>
        <w:rPr>
          <w:rFonts w:hint="eastAsia" w:ascii="ＭＳ 明朝" w:hAnsi="ＭＳ 明朝"/>
          <w:color w:val="auto"/>
        </w:rPr>
        <w:t>以下「仕様書」という。</w:t>
      </w:r>
      <w:r>
        <w:rPr>
          <w:rFonts w:hint="eastAsia" w:ascii="ＭＳ 明朝" w:hAnsi="ＭＳ 明朝" w:eastAsia="ＭＳ 明朝"/>
          <w:color w:val="auto"/>
        </w:rPr>
        <w:t>）</w:t>
      </w:r>
      <w:r>
        <w:rPr>
          <w:rFonts w:hint="eastAsia" w:ascii="ＭＳ 明朝" w:hAnsi="ＭＳ 明朝"/>
          <w:color w:val="auto"/>
        </w:rPr>
        <w:t>による。</w:t>
      </w:r>
    </w:p>
    <w:p>
      <w:pPr>
        <w:pStyle w:val="0"/>
        <w:rPr>
          <w:rFonts w:hint="default" w:asciiTheme="minorEastAsia" w:hAnsiTheme="minorEastAsia"/>
          <w:color w:val="auto"/>
        </w:rPr>
      </w:pPr>
      <w:r>
        <w:rPr>
          <w:rFonts w:hint="eastAsia" w:asciiTheme="minorEastAsia" w:hAnsiTheme="minorEastAsia"/>
          <w:color w:val="auto"/>
        </w:rPr>
        <w:t>（８）スケジュール（予定）</w:t>
      </w:r>
    </w:p>
    <w:tbl>
      <w:tblPr>
        <w:tblStyle w:val="11"/>
        <w:tblW w:w="8080" w:type="dxa"/>
        <w:tblInd w:w="56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552"/>
        <w:gridCol w:w="5528"/>
      </w:tblGrid>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jc w:val="center"/>
              <w:textAlignment w:val="center"/>
              <w:rPr>
                <w:rFonts w:hint="default" w:ascii="ＭＳ 明朝" w:hAnsi="ＭＳ 明朝" w:eastAsia="ＭＳ 明朝"/>
                <w:color w:val="auto"/>
              </w:rPr>
            </w:pPr>
            <w:r>
              <w:rPr>
                <w:rFonts w:hint="eastAsia" w:ascii="ＭＳ 明朝" w:hAnsi="ＭＳ 明朝" w:eastAsia="ＭＳ 明朝"/>
                <w:color w:val="auto"/>
              </w:rPr>
              <w:t>内容</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jc w:val="center"/>
              <w:textAlignment w:val="center"/>
              <w:rPr>
                <w:rFonts w:hint="default" w:ascii="ＭＳ 明朝" w:hAnsi="ＭＳ 明朝" w:eastAsia="ＭＳ 明朝"/>
                <w:color w:val="auto"/>
              </w:rPr>
            </w:pPr>
            <w:r>
              <w:rPr>
                <w:rFonts w:hint="eastAsia" w:ascii="ＭＳ 明朝" w:hAnsi="ＭＳ 明朝" w:eastAsia="ＭＳ 明朝"/>
                <w:color w:val="auto"/>
              </w:rPr>
              <w:t>時期</w:t>
            </w:r>
          </w:p>
        </w:tc>
      </w:tr>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numPr>
                <w:ilvl w:val="0"/>
                <w:numId w:val="1"/>
              </w:numPr>
              <w:spacing w:line="400" w:lineRule="exact"/>
              <w:ind w:leftChars="0"/>
              <w:textAlignment w:val="center"/>
              <w:rPr>
                <w:rFonts w:hint="default" w:ascii="ＭＳ 明朝" w:hAnsi="ＭＳ 明朝" w:eastAsia="ＭＳ 明朝"/>
                <w:color w:val="auto"/>
              </w:rPr>
            </w:pPr>
            <w:r>
              <w:rPr>
                <w:rFonts w:hint="eastAsia" w:ascii="ＭＳ 明朝" w:hAnsi="ＭＳ 明朝" w:eastAsia="ＭＳ 明朝"/>
                <w:color w:val="auto"/>
              </w:rPr>
              <w:t>企画提案実施周知</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rPr>
            </w:pPr>
            <w:r>
              <w:rPr>
                <w:rFonts w:hint="eastAsia" w:ascii="ＭＳ 明朝" w:hAnsi="ＭＳ 明朝" w:eastAsia="ＭＳ 明朝"/>
                <w:color w:val="auto"/>
              </w:rPr>
              <w:t>令和８年５月１８日（月）</w:t>
            </w:r>
          </w:p>
        </w:tc>
      </w:tr>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numPr>
                <w:ilvl w:val="0"/>
                <w:numId w:val="1"/>
              </w:numPr>
              <w:spacing w:line="400" w:lineRule="exact"/>
              <w:ind w:leftChars="0"/>
              <w:textAlignment w:val="center"/>
              <w:rPr>
                <w:rFonts w:hint="default" w:ascii="ＭＳ 明朝" w:hAnsi="ＭＳ 明朝" w:eastAsia="ＭＳ 明朝"/>
                <w:color w:val="auto"/>
              </w:rPr>
            </w:pPr>
            <w:r>
              <w:rPr>
                <w:rFonts w:hint="eastAsia"/>
                <w:color w:val="auto"/>
              </w:rPr>
              <w:t>質問書受付</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rPr>
            </w:pPr>
            <w:r>
              <w:rPr>
                <w:rFonts w:hint="eastAsia" w:ascii="ＭＳ 明朝" w:hAnsi="ＭＳ 明朝" w:eastAsia="ＭＳ 明朝"/>
                <w:color w:val="auto"/>
              </w:rPr>
              <w:t>令和８年５月１８日（月）～令和８年５月２７日（水）</w:t>
            </w:r>
          </w:p>
        </w:tc>
      </w:tr>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numPr>
                <w:ilvl w:val="0"/>
                <w:numId w:val="1"/>
              </w:numPr>
              <w:spacing w:line="400" w:lineRule="exact"/>
              <w:ind w:leftChars="0"/>
              <w:textAlignment w:val="center"/>
              <w:rPr>
                <w:rFonts w:hint="default" w:ascii="ＭＳ 明朝" w:hAnsi="ＭＳ 明朝" w:eastAsia="ＭＳ 明朝"/>
                <w:color w:val="auto"/>
              </w:rPr>
            </w:pPr>
            <w:r>
              <w:rPr>
                <w:rFonts w:hint="eastAsia" w:ascii="ＭＳ 明朝" w:hAnsi="ＭＳ 明朝" w:eastAsia="ＭＳ 明朝"/>
                <w:color w:val="auto"/>
              </w:rPr>
              <w:t>質問への回答</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rPr>
            </w:pPr>
            <w:r>
              <w:rPr>
                <w:rFonts w:hint="eastAsia" w:ascii="ＭＳ 明朝" w:hAnsi="ＭＳ 明朝" w:eastAsia="ＭＳ 明朝"/>
                <w:color w:val="auto"/>
              </w:rPr>
              <w:t>令和８年６月１日（月）</w:t>
            </w:r>
          </w:p>
        </w:tc>
      </w:tr>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numPr>
                <w:ilvl w:val="0"/>
                <w:numId w:val="1"/>
              </w:numPr>
              <w:spacing w:line="400" w:lineRule="exact"/>
              <w:ind w:leftChars="0"/>
              <w:textAlignment w:val="center"/>
              <w:rPr>
                <w:rFonts w:hint="default" w:ascii="ＭＳ 明朝" w:hAnsi="ＭＳ 明朝" w:eastAsia="ＭＳ 明朝"/>
                <w:color w:val="auto"/>
              </w:rPr>
            </w:pPr>
            <w:r>
              <w:rPr>
                <w:rFonts w:hint="eastAsia" w:ascii="ＭＳ 明朝" w:hAnsi="ＭＳ 明朝" w:eastAsia="ＭＳ 明朝"/>
                <w:color w:val="auto"/>
              </w:rPr>
              <w:t>参加申込書の受付</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rPr>
            </w:pPr>
            <w:r>
              <w:rPr>
                <w:rFonts w:hint="eastAsia" w:ascii="ＭＳ 明朝" w:hAnsi="ＭＳ 明朝" w:eastAsia="ＭＳ 明朝"/>
                <w:color w:val="auto"/>
              </w:rPr>
              <w:t>令和８年５月１８日（月）～令和８年６月１８日（木）</w:t>
            </w:r>
          </w:p>
        </w:tc>
      </w:tr>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numPr>
                <w:ilvl w:val="0"/>
                <w:numId w:val="1"/>
              </w:numPr>
              <w:spacing w:line="400" w:lineRule="exact"/>
              <w:ind w:leftChars="0"/>
              <w:textAlignment w:val="center"/>
              <w:rPr>
                <w:rFonts w:hint="default" w:ascii="ＭＳ 明朝" w:hAnsi="ＭＳ 明朝" w:eastAsia="ＭＳ 明朝"/>
                <w:color w:val="auto"/>
              </w:rPr>
            </w:pPr>
            <w:r>
              <w:rPr>
                <w:rFonts w:hint="eastAsia" w:ascii="ＭＳ 明朝" w:hAnsi="ＭＳ 明朝" w:eastAsia="ＭＳ 明朝"/>
                <w:color w:val="auto"/>
              </w:rPr>
              <w:t>参加資格・書類確認</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rPr>
            </w:pPr>
            <w:r>
              <w:rPr>
                <w:rFonts w:hint="eastAsia" w:ascii="ＭＳ 明朝" w:hAnsi="ＭＳ 明朝" w:eastAsia="ＭＳ 明朝"/>
                <w:color w:val="auto"/>
              </w:rPr>
              <w:t>令和８年６月１９日（金）</w:t>
            </w:r>
          </w:p>
        </w:tc>
      </w:tr>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numPr>
                <w:ilvl w:val="0"/>
                <w:numId w:val="1"/>
              </w:numPr>
              <w:spacing w:line="400" w:lineRule="exact"/>
              <w:ind w:leftChars="0"/>
              <w:textAlignment w:val="center"/>
              <w:rPr>
                <w:rFonts w:hint="default" w:ascii="ＭＳ 明朝" w:hAnsi="ＭＳ 明朝" w:eastAsia="ＭＳ 明朝"/>
                <w:color w:val="auto"/>
              </w:rPr>
            </w:pPr>
            <w:r>
              <w:rPr>
                <w:rFonts w:hint="eastAsia" w:ascii="ＭＳ 明朝" w:hAnsi="ＭＳ 明朝" w:eastAsia="ＭＳ 明朝"/>
                <w:color w:val="auto"/>
                <w:spacing w:val="0"/>
                <w:w w:val="73"/>
                <w:kern w:val="0"/>
                <w:fitText w:val="1995" w:id="1"/>
              </w:rPr>
              <w:t>ヒアリング実施に関する通</w:t>
            </w:r>
            <w:r>
              <w:rPr>
                <w:rFonts w:hint="eastAsia" w:ascii="ＭＳ 明朝" w:hAnsi="ＭＳ 明朝" w:eastAsia="ＭＳ 明朝"/>
                <w:color w:val="auto"/>
                <w:spacing w:val="5"/>
                <w:w w:val="73"/>
                <w:kern w:val="0"/>
                <w:fitText w:val="1995" w:id="1"/>
              </w:rPr>
              <w:t>知</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rPr>
            </w:pPr>
            <w:r>
              <w:rPr>
                <w:rFonts w:hint="eastAsia" w:ascii="ＭＳ 明朝" w:hAnsi="ＭＳ 明朝" w:eastAsia="ＭＳ 明朝"/>
                <w:color w:val="auto"/>
              </w:rPr>
              <w:t>令和８年６月２２日（月）</w:t>
            </w:r>
          </w:p>
        </w:tc>
      </w:tr>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numPr>
                <w:ilvl w:val="0"/>
                <w:numId w:val="1"/>
              </w:numPr>
              <w:spacing w:line="400" w:lineRule="exact"/>
              <w:ind w:leftChars="0"/>
              <w:textAlignment w:val="center"/>
              <w:rPr>
                <w:rFonts w:hint="default" w:ascii="ＭＳ 明朝" w:hAnsi="ＭＳ 明朝" w:eastAsia="ＭＳ 明朝"/>
                <w:color w:val="auto"/>
              </w:rPr>
            </w:pPr>
            <w:r>
              <w:rPr>
                <w:rFonts w:hint="eastAsia" w:ascii="ＭＳ 明朝" w:hAnsi="ＭＳ 明朝" w:eastAsia="ＭＳ 明朝"/>
                <w:color w:val="auto"/>
              </w:rPr>
              <w:t>ヒアリング実施日</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rPr>
            </w:pPr>
            <w:r>
              <w:rPr>
                <w:rFonts w:hint="eastAsia" w:ascii="ＭＳ 明朝" w:hAnsi="ＭＳ 明朝" w:eastAsia="ＭＳ 明朝"/>
                <w:color w:val="auto"/>
              </w:rPr>
              <w:t>令和８年６月２９日（月）</w:t>
            </w:r>
          </w:p>
        </w:tc>
      </w:tr>
      <w:tr>
        <w:trPr>
          <w:trHeight w:val="397" w:hRule="atLeast"/>
        </w:trPr>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2"/>
              <w:numPr>
                <w:ilvl w:val="0"/>
                <w:numId w:val="1"/>
              </w:numPr>
              <w:spacing w:line="400" w:lineRule="exact"/>
              <w:ind w:leftChars="0"/>
              <w:textAlignment w:val="center"/>
              <w:rPr>
                <w:rFonts w:hint="default" w:ascii="ＭＳ 明朝" w:hAnsi="ＭＳ 明朝" w:eastAsia="ＭＳ 明朝"/>
                <w:color w:val="auto"/>
              </w:rPr>
            </w:pPr>
            <w:r>
              <w:rPr>
                <w:rFonts w:hint="eastAsia" w:ascii="ＭＳ 明朝" w:hAnsi="ＭＳ 明朝" w:eastAsia="ＭＳ 明朝"/>
                <w:color w:val="auto"/>
              </w:rPr>
              <w:t>審査結果の通知</w:t>
            </w:r>
          </w:p>
        </w:tc>
        <w:tc>
          <w:tcPr>
            <w:tcW w:w="55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textAlignment w:val="center"/>
              <w:rPr>
                <w:rFonts w:hint="default" w:ascii="ＭＳ 明朝" w:hAnsi="ＭＳ 明朝" w:eastAsia="ＭＳ 明朝"/>
                <w:color w:val="auto"/>
              </w:rPr>
            </w:pPr>
            <w:r>
              <w:rPr>
                <w:rFonts w:hint="eastAsia" w:ascii="ＭＳ 明朝" w:hAnsi="ＭＳ 明朝" w:eastAsia="ＭＳ 明朝"/>
                <w:color w:val="auto"/>
              </w:rPr>
              <w:t>令和８年６月３０日（火）</w:t>
            </w:r>
          </w:p>
        </w:tc>
      </w:tr>
    </w:tbl>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eastAsia"/>
          <w:color w:val="auto"/>
        </w:rPr>
      </w:pPr>
      <w:r>
        <w:rPr>
          <w:rFonts w:hint="eastAsia" w:asciiTheme="minorEastAsia" w:hAnsiTheme="minorEastAsia"/>
          <w:color w:val="auto"/>
        </w:rPr>
        <w:t>２．企画提案への参加資格</w:t>
      </w:r>
    </w:p>
    <w:p>
      <w:pPr>
        <w:pStyle w:val="0"/>
        <w:ind w:left="420" w:hanging="420" w:hangingChars="200"/>
        <w:rPr>
          <w:rFonts w:hint="eastAsia"/>
          <w:color w:val="auto"/>
        </w:rPr>
      </w:pPr>
      <w:r>
        <w:rPr>
          <w:rFonts w:hint="eastAsia" w:eastAsia="ＭＳ明朝"/>
          <w:color w:val="auto"/>
          <w:sz w:val="21"/>
        </w:rPr>
        <w:t>（１）</w:t>
      </w:r>
      <w:r>
        <w:rPr>
          <w:rFonts w:hint="eastAsia" w:asciiTheme="minorEastAsia" w:hAnsiTheme="minorEastAsia"/>
          <w:color w:val="auto"/>
          <w:sz w:val="21"/>
        </w:rPr>
        <w:t>登別市競争入札参加資格審査事務処理要綱に規定する競争入札参加資格者名簿（令和７年度）の登録事業者で、かつ当該業務に対応できる業種に登録している事業者であること。</w:t>
      </w:r>
    </w:p>
    <w:p>
      <w:pPr>
        <w:pStyle w:val="0"/>
        <w:numPr>
          <w:numId w:val="0"/>
        </w:numPr>
        <w:ind w:leftChars="0" w:firstLineChars="0"/>
        <w:rPr>
          <w:rFonts w:hint="eastAsia"/>
          <w:color w:val="auto"/>
        </w:rPr>
      </w:pPr>
      <w:r>
        <w:rPr>
          <w:rFonts w:hint="eastAsia" w:asciiTheme="minorEastAsia" w:hAnsiTheme="minorEastAsia" w:eastAsiaTheme="minorEastAsia"/>
          <w:color w:val="auto"/>
        </w:rPr>
        <w:t>（２）</w:t>
      </w:r>
      <w:r>
        <w:rPr>
          <w:rFonts w:hint="eastAsia" w:asciiTheme="minorEastAsia" w:hAnsiTheme="minorEastAsia"/>
          <w:color w:val="auto"/>
        </w:rPr>
        <w:t>地方自治法施行令</w:t>
      </w:r>
      <w:r>
        <w:rPr>
          <w:rFonts w:hint="eastAsia" w:asciiTheme="minorEastAsia" w:hAnsiTheme="minorEastAsia" w:eastAsiaTheme="minorEastAsia"/>
          <w:color w:val="auto"/>
        </w:rPr>
        <w:t>（</w:t>
      </w:r>
      <w:r>
        <w:rPr>
          <w:rFonts w:hint="eastAsia" w:asciiTheme="minorEastAsia" w:hAnsiTheme="minorEastAsia"/>
          <w:color w:val="auto"/>
        </w:rPr>
        <w:t>昭和</w:t>
      </w:r>
      <w:r>
        <w:rPr>
          <w:rFonts w:hint="eastAsia" w:asciiTheme="minorEastAsia" w:hAnsiTheme="minorEastAsia" w:eastAsiaTheme="minorEastAsia"/>
          <w:color w:val="auto"/>
        </w:rPr>
        <w:t>２２</w:t>
      </w:r>
      <w:r>
        <w:rPr>
          <w:rFonts w:hint="eastAsia" w:asciiTheme="minorEastAsia" w:hAnsiTheme="minorEastAsia"/>
          <w:color w:val="auto"/>
        </w:rPr>
        <w:t>年政令第</w:t>
      </w:r>
      <w:r>
        <w:rPr>
          <w:rFonts w:hint="eastAsia" w:asciiTheme="minorEastAsia" w:hAnsiTheme="minorEastAsia" w:eastAsiaTheme="minorEastAsia"/>
          <w:color w:val="auto"/>
        </w:rPr>
        <w:t>１６</w:t>
      </w:r>
      <w:r>
        <w:rPr>
          <w:rFonts w:hint="eastAsia" w:asciiTheme="minorEastAsia" w:hAnsiTheme="minorEastAsia"/>
          <w:color w:val="auto"/>
        </w:rPr>
        <w:t>号</w:t>
      </w:r>
      <w:r>
        <w:rPr>
          <w:rFonts w:hint="eastAsia" w:asciiTheme="minorEastAsia" w:hAnsiTheme="minorEastAsia" w:eastAsiaTheme="minorEastAsia"/>
          <w:color w:val="auto"/>
        </w:rPr>
        <w:t>）</w:t>
      </w:r>
      <w:r>
        <w:rPr>
          <w:rFonts w:hint="eastAsia" w:asciiTheme="minorEastAsia" w:hAnsiTheme="minorEastAsia"/>
          <w:color w:val="auto"/>
        </w:rPr>
        <w:t>第</w:t>
      </w:r>
      <w:r>
        <w:rPr>
          <w:rFonts w:hint="eastAsia" w:asciiTheme="minorEastAsia" w:hAnsiTheme="minorEastAsia" w:eastAsiaTheme="minorEastAsia"/>
          <w:color w:val="auto"/>
        </w:rPr>
        <w:t>１６７</w:t>
      </w:r>
      <w:r>
        <w:rPr>
          <w:rFonts w:hint="eastAsia" w:asciiTheme="minorEastAsia" w:hAnsiTheme="minorEastAsia"/>
          <w:color w:val="auto"/>
        </w:rPr>
        <w:t>条の</w:t>
      </w:r>
      <w:r>
        <w:rPr>
          <w:rFonts w:hint="eastAsia" w:asciiTheme="minorEastAsia" w:hAnsiTheme="minorEastAsia" w:eastAsiaTheme="minorEastAsia"/>
          <w:color w:val="auto"/>
        </w:rPr>
        <w:t>４</w:t>
      </w:r>
      <w:r>
        <w:rPr>
          <w:rFonts w:hint="eastAsia" w:asciiTheme="minorEastAsia" w:hAnsiTheme="minorEastAsia"/>
          <w:color w:val="auto"/>
        </w:rPr>
        <w:t>の規定に該当しないこと。</w:t>
      </w:r>
    </w:p>
    <w:p>
      <w:pPr>
        <w:pStyle w:val="0"/>
        <w:numPr>
          <w:numId w:val="0"/>
        </w:numPr>
        <w:ind w:left="0" w:leftChars="0" w:hanging="420" w:hangingChars="200"/>
        <w:rPr>
          <w:rFonts w:hint="eastAsia"/>
          <w:color w:val="auto"/>
        </w:rPr>
      </w:pPr>
      <w:r>
        <w:rPr>
          <w:rFonts w:hint="eastAsia" w:asciiTheme="minorEastAsia" w:hAnsiTheme="minorEastAsia"/>
          <w:color w:val="auto"/>
          <w:sz w:val="21"/>
        </w:rPr>
        <w:t>（３）提出書類の提出期限において、登別市競争入札参加資格者指名停止事務処理要領の規定による指名停止措置を受けていないこと。</w:t>
      </w:r>
    </w:p>
    <w:p>
      <w:pPr>
        <w:pStyle w:val="0"/>
        <w:numPr>
          <w:numId w:val="0"/>
        </w:numPr>
        <w:ind w:left="0" w:leftChars="0" w:hanging="420" w:hangingChars="200"/>
        <w:rPr>
          <w:rFonts w:hint="eastAsia"/>
          <w:color w:val="auto"/>
        </w:rPr>
      </w:pPr>
      <w:r>
        <w:rPr>
          <w:rFonts w:hint="eastAsia"/>
          <w:color w:val="auto"/>
        </w:rPr>
        <w:t>（４）旅行業法（昭和</w:t>
      </w:r>
      <w:r>
        <w:rPr>
          <w:rFonts w:hint="eastAsia"/>
          <w:color w:val="auto"/>
        </w:rPr>
        <w:t xml:space="preserve"> 27 </w:t>
      </w:r>
      <w:r>
        <w:rPr>
          <w:rFonts w:hint="eastAsia"/>
          <w:color w:val="auto"/>
        </w:rPr>
        <w:t>年法律第２３９号）第３条の登録を受けた者のうち、第１種旅行業、第２種旅</w:t>
      </w:r>
    </w:p>
    <w:p>
      <w:pPr>
        <w:pStyle w:val="0"/>
        <w:numPr>
          <w:numId w:val="0"/>
        </w:numPr>
        <w:ind w:left="420" w:leftChars="200" w:firstLine="0" w:firstLineChars="0"/>
        <w:rPr>
          <w:rFonts w:hint="eastAsia"/>
          <w:color w:val="auto"/>
        </w:rPr>
      </w:pPr>
      <w:r>
        <w:rPr>
          <w:rFonts w:hint="eastAsia"/>
          <w:color w:val="auto"/>
        </w:rPr>
        <w:t>行業、第３種旅行業、地域限定旅行業及び旅行業者代理業を営みかつ国税及び地方税を滞納してい</w:t>
      </w:r>
    </w:p>
    <w:p>
      <w:pPr>
        <w:pStyle w:val="0"/>
        <w:numPr>
          <w:numId w:val="0"/>
        </w:numPr>
        <w:ind w:left="420" w:leftChars="200" w:firstLine="0" w:firstLineChars="0"/>
        <w:rPr>
          <w:rFonts w:hint="eastAsia"/>
          <w:color w:val="auto"/>
        </w:rPr>
      </w:pPr>
      <w:r>
        <w:rPr>
          <w:rFonts w:hint="eastAsia"/>
          <w:color w:val="auto"/>
        </w:rPr>
        <w:t>ないこと。</w:t>
      </w:r>
    </w:p>
    <w:p>
      <w:pPr>
        <w:pStyle w:val="0"/>
        <w:ind w:left="0" w:leftChars="0" w:hanging="630" w:hangingChars="300"/>
        <w:rPr>
          <w:rFonts w:hint="default" w:asciiTheme="minorEastAsia" w:hAnsiTheme="minorEastAsia"/>
          <w:color w:val="auto"/>
        </w:rPr>
      </w:pPr>
      <w:r>
        <w:rPr>
          <w:rFonts w:hint="eastAsia" w:asciiTheme="minorEastAsia" w:hAnsiTheme="minorEastAsia" w:eastAsiaTheme="minorEastAsia"/>
          <w:color w:val="auto"/>
        </w:rPr>
        <w:t>（５）</w:t>
      </w:r>
      <w:r>
        <w:rPr>
          <w:rFonts w:hint="eastAsia" w:asciiTheme="minorEastAsia" w:hAnsiTheme="minorEastAsia"/>
          <w:color w:val="auto"/>
        </w:rPr>
        <w:t>会社更生法</w:t>
      </w:r>
      <w:r>
        <w:rPr>
          <w:rFonts w:hint="eastAsia" w:asciiTheme="minorEastAsia" w:hAnsiTheme="minorEastAsia" w:eastAsiaTheme="minorEastAsia"/>
          <w:color w:val="auto"/>
        </w:rPr>
        <w:t>（</w:t>
      </w:r>
      <w:r>
        <w:rPr>
          <w:rFonts w:hint="eastAsia" w:asciiTheme="minorEastAsia" w:hAnsiTheme="minorEastAsia"/>
          <w:color w:val="auto"/>
        </w:rPr>
        <w:t>平成</w:t>
      </w:r>
      <w:r>
        <w:rPr>
          <w:rFonts w:hint="eastAsia" w:asciiTheme="minorEastAsia" w:hAnsiTheme="minorEastAsia" w:eastAsiaTheme="minorEastAsia"/>
          <w:color w:val="auto"/>
        </w:rPr>
        <w:t>１４</w:t>
      </w:r>
      <w:r>
        <w:rPr>
          <w:rFonts w:hint="eastAsia" w:asciiTheme="minorEastAsia" w:hAnsiTheme="minorEastAsia"/>
          <w:color w:val="auto"/>
        </w:rPr>
        <w:t>年法律第</w:t>
      </w:r>
      <w:r>
        <w:rPr>
          <w:rFonts w:hint="eastAsia" w:asciiTheme="minorEastAsia" w:hAnsiTheme="minorEastAsia" w:eastAsiaTheme="minorEastAsia"/>
          <w:color w:val="auto"/>
        </w:rPr>
        <w:t>１５４</w:t>
      </w:r>
      <w:r>
        <w:rPr>
          <w:rFonts w:hint="eastAsia" w:asciiTheme="minorEastAsia" w:hAnsiTheme="minorEastAsia"/>
          <w:color w:val="auto"/>
        </w:rPr>
        <w:t>号</w:t>
      </w:r>
      <w:r>
        <w:rPr>
          <w:rFonts w:hint="eastAsia" w:asciiTheme="minorEastAsia" w:hAnsiTheme="minorEastAsia" w:eastAsiaTheme="minorEastAsia"/>
          <w:color w:val="auto"/>
        </w:rPr>
        <w:t>）</w:t>
      </w:r>
      <w:r>
        <w:rPr>
          <w:rFonts w:hint="eastAsia" w:asciiTheme="minorEastAsia" w:hAnsiTheme="minorEastAsia"/>
          <w:color w:val="auto"/>
        </w:rPr>
        <w:t>又は民事再生法</w:t>
      </w:r>
      <w:r>
        <w:rPr>
          <w:rFonts w:hint="eastAsia" w:asciiTheme="minorEastAsia" w:hAnsiTheme="minorEastAsia" w:eastAsiaTheme="minorEastAsia"/>
          <w:color w:val="auto"/>
        </w:rPr>
        <w:t>（</w:t>
      </w:r>
      <w:r>
        <w:rPr>
          <w:rFonts w:hint="eastAsia" w:asciiTheme="minorEastAsia" w:hAnsiTheme="minorEastAsia"/>
          <w:color w:val="auto"/>
        </w:rPr>
        <w:t>平成</w:t>
      </w:r>
      <w:r>
        <w:rPr>
          <w:rFonts w:hint="eastAsia" w:asciiTheme="minorEastAsia" w:hAnsiTheme="minorEastAsia" w:eastAsiaTheme="minorEastAsia"/>
          <w:color w:val="auto"/>
        </w:rPr>
        <w:t>１１</w:t>
      </w:r>
      <w:r>
        <w:rPr>
          <w:rFonts w:hint="eastAsia" w:asciiTheme="minorEastAsia" w:hAnsiTheme="minorEastAsia"/>
          <w:color w:val="auto"/>
        </w:rPr>
        <w:t>年法律第</w:t>
      </w:r>
      <w:r>
        <w:rPr>
          <w:rFonts w:hint="eastAsia" w:asciiTheme="minorEastAsia" w:hAnsiTheme="minorEastAsia" w:eastAsiaTheme="minorEastAsia"/>
          <w:color w:val="auto"/>
        </w:rPr>
        <w:t>２２５</w:t>
      </w:r>
      <w:r>
        <w:rPr>
          <w:rFonts w:hint="eastAsia" w:asciiTheme="minorEastAsia" w:hAnsiTheme="minorEastAsia"/>
          <w:color w:val="auto"/>
        </w:rPr>
        <w:t>号</w:t>
      </w:r>
      <w:r>
        <w:rPr>
          <w:rFonts w:hint="eastAsia" w:asciiTheme="minorEastAsia" w:hAnsiTheme="minorEastAsia" w:eastAsiaTheme="minorEastAsia"/>
          <w:color w:val="auto"/>
        </w:rPr>
        <w:t>）</w:t>
      </w:r>
      <w:r>
        <w:rPr>
          <w:rFonts w:hint="eastAsia" w:asciiTheme="minorEastAsia" w:hAnsiTheme="minorEastAsia"/>
          <w:color w:val="auto"/>
        </w:rPr>
        <w:t>等の規</w:t>
      </w:r>
    </w:p>
    <w:p>
      <w:pPr>
        <w:pStyle w:val="0"/>
        <w:ind w:left="630" w:leftChars="200" w:hanging="210" w:hangingChars="100"/>
        <w:rPr>
          <w:rFonts w:hint="eastAsia"/>
          <w:color w:val="auto"/>
        </w:rPr>
      </w:pPr>
      <w:r>
        <w:rPr>
          <w:rFonts w:hint="eastAsia" w:asciiTheme="minorEastAsia" w:hAnsiTheme="minorEastAsia"/>
          <w:color w:val="auto"/>
        </w:rPr>
        <w:t>定に基づく、更生又は再生手続をしていない者であること。</w:t>
      </w:r>
    </w:p>
    <w:p>
      <w:pPr>
        <w:pStyle w:val="0"/>
        <w:numPr>
          <w:numId w:val="0"/>
        </w:numPr>
        <w:ind w:left="0" w:leftChars="0" w:hanging="420" w:hangingChars="200"/>
        <w:rPr>
          <w:rFonts w:hint="default" w:asciiTheme="minorEastAsia" w:hAnsiTheme="minorEastAsia"/>
          <w:color w:val="auto"/>
        </w:rPr>
      </w:pPr>
      <w:r>
        <w:rPr>
          <w:rFonts w:hint="eastAsia" w:asciiTheme="minorEastAsia" w:hAnsiTheme="minorEastAsia" w:eastAsiaTheme="minorEastAsia"/>
          <w:color w:val="auto"/>
        </w:rPr>
        <w:t>（６）</w:t>
      </w:r>
      <w:r>
        <w:rPr>
          <w:rFonts w:hint="eastAsia" w:asciiTheme="minorEastAsia" w:hAnsiTheme="minorEastAsia"/>
          <w:color w:val="auto"/>
        </w:rPr>
        <w:t>暴力団員</w:t>
      </w:r>
      <w:r>
        <w:rPr>
          <w:rFonts w:hint="eastAsia" w:asciiTheme="minorEastAsia" w:hAnsiTheme="minorEastAsia" w:eastAsiaTheme="minorEastAsia"/>
          <w:color w:val="auto"/>
        </w:rPr>
        <w:t>（</w:t>
      </w:r>
      <w:r>
        <w:rPr>
          <w:rFonts w:hint="eastAsia" w:asciiTheme="minorEastAsia" w:hAnsiTheme="minorEastAsia"/>
          <w:color w:val="auto"/>
        </w:rPr>
        <w:t>暴力団員による不当な行為の防止等に関する法律</w:t>
      </w:r>
      <w:r>
        <w:rPr>
          <w:rFonts w:hint="eastAsia" w:asciiTheme="minorEastAsia" w:hAnsiTheme="minorEastAsia" w:eastAsiaTheme="minorEastAsia"/>
          <w:color w:val="auto"/>
        </w:rPr>
        <w:t>（</w:t>
      </w:r>
      <w:r>
        <w:rPr>
          <w:rFonts w:hint="eastAsia" w:asciiTheme="minorEastAsia" w:hAnsiTheme="minorEastAsia"/>
          <w:color w:val="auto"/>
        </w:rPr>
        <w:t>平成</w:t>
      </w:r>
      <w:r>
        <w:rPr>
          <w:rFonts w:hint="eastAsia" w:asciiTheme="minorEastAsia" w:hAnsiTheme="minorEastAsia" w:eastAsiaTheme="minorEastAsia"/>
          <w:color w:val="auto"/>
        </w:rPr>
        <w:t>３</w:t>
      </w:r>
      <w:r>
        <w:rPr>
          <w:rFonts w:hint="eastAsia" w:asciiTheme="minorEastAsia" w:hAnsiTheme="minorEastAsia"/>
          <w:color w:val="auto"/>
        </w:rPr>
        <w:t>年法律第</w:t>
      </w:r>
      <w:r>
        <w:rPr>
          <w:rFonts w:hint="eastAsia" w:asciiTheme="minorEastAsia" w:hAnsiTheme="minorEastAsia" w:eastAsiaTheme="minorEastAsia"/>
          <w:color w:val="auto"/>
        </w:rPr>
        <w:t>７７</w:t>
      </w:r>
      <w:r>
        <w:rPr>
          <w:rFonts w:hint="eastAsia" w:asciiTheme="minorEastAsia" w:hAnsiTheme="minorEastAsia"/>
          <w:color w:val="auto"/>
        </w:rPr>
        <w:t>号</w:t>
      </w:r>
      <w:r>
        <w:rPr>
          <w:rFonts w:hint="eastAsia" w:asciiTheme="minorEastAsia" w:hAnsiTheme="minorEastAsia" w:eastAsiaTheme="minorEastAsia"/>
          <w:color w:val="auto"/>
        </w:rPr>
        <w:t>）</w:t>
      </w:r>
      <w:r>
        <w:rPr>
          <w:rFonts w:hint="eastAsia" w:asciiTheme="minorEastAsia" w:hAnsiTheme="minorEastAsia"/>
          <w:color w:val="auto"/>
        </w:rPr>
        <w:t>第</w:t>
      </w:r>
      <w:r>
        <w:rPr>
          <w:rFonts w:hint="eastAsia" w:asciiTheme="minorEastAsia" w:hAnsiTheme="minorEastAsia" w:eastAsiaTheme="minorEastAsia"/>
          <w:color w:val="auto"/>
        </w:rPr>
        <w:t>２</w:t>
      </w:r>
      <w:r>
        <w:rPr>
          <w:rFonts w:hint="eastAsia" w:asciiTheme="minorEastAsia" w:hAnsiTheme="minorEastAsia"/>
          <w:color w:val="auto"/>
        </w:rPr>
        <w:t>条第</w:t>
      </w:r>
      <w:r>
        <w:rPr>
          <w:rFonts w:hint="eastAsia" w:asciiTheme="minorEastAsia" w:hAnsiTheme="minorEastAsia" w:eastAsiaTheme="minorEastAsia"/>
          <w:color w:val="auto"/>
        </w:rPr>
        <w:t>６</w:t>
      </w:r>
      <w:r>
        <w:rPr>
          <w:rFonts w:hint="eastAsia" w:asciiTheme="minorEastAsia" w:hAnsiTheme="minorEastAsia"/>
          <w:color w:val="auto"/>
        </w:rPr>
        <w:t>号に規定する暴力団員</w:t>
      </w:r>
      <w:r>
        <w:rPr>
          <w:rFonts w:hint="eastAsia" w:asciiTheme="minorEastAsia" w:hAnsiTheme="minorEastAsia" w:eastAsiaTheme="minorEastAsia"/>
          <w:color w:val="auto"/>
        </w:rPr>
        <w:t>（</w:t>
      </w:r>
      <w:r>
        <w:rPr>
          <w:rFonts w:hint="eastAsia" w:asciiTheme="minorEastAsia" w:hAnsiTheme="minorEastAsia"/>
          <w:color w:val="auto"/>
        </w:rPr>
        <w:t>以下同じ。</w:t>
      </w:r>
      <w:r>
        <w:rPr>
          <w:rFonts w:hint="eastAsia" w:asciiTheme="minorEastAsia" w:hAnsiTheme="minorEastAsia" w:eastAsiaTheme="minorEastAsia"/>
          <w:color w:val="auto"/>
        </w:rPr>
        <w:t>））</w:t>
      </w:r>
      <w:r>
        <w:rPr>
          <w:rFonts w:hint="eastAsia" w:asciiTheme="minorEastAsia" w:hAnsiTheme="minorEastAsia"/>
          <w:color w:val="auto"/>
        </w:rPr>
        <w:t>又は暴力団関係事業者</w:t>
      </w:r>
      <w:r>
        <w:rPr>
          <w:rFonts w:hint="eastAsia" w:asciiTheme="minorEastAsia" w:hAnsiTheme="minorEastAsia" w:eastAsiaTheme="minorEastAsia"/>
          <w:color w:val="auto"/>
        </w:rPr>
        <w:t>（</w:t>
      </w:r>
      <w:r>
        <w:rPr>
          <w:rFonts w:hint="eastAsia" w:asciiTheme="minorEastAsia" w:hAnsiTheme="minorEastAsia"/>
          <w:color w:val="auto"/>
        </w:rPr>
        <w:t>暴力団員が実質的に経営を支配する事業者その他同条第</w:t>
      </w:r>
      <w:r>
        <w:rPr>
          <w:rFonts w:hint="eastAsia" w:asciiTheme="minorEastAsia" w:hAnsiTheme="minorEastAsia" w:eastAsiaTheme="minorEastAsia"/>
          <w:color w:val="auto"/>
        </w:rPr>
        <w:t>２</w:t>
      </w:r>
      <w:r>
        <w:rPr>
          <w:rFonts w:hint="eastAsia" w:asciiTheme="minorEastAsia" w:hAnsiTheme="minorEastAsia"/>
          <w:color w:val="auto"/>
        </w:rPr>
        <w:t>号に規定する暴力団又は暴力団員と密接な関係を有する事業者をいう。</w:t>
      </w:r>
      <w:r>
        <w:rPr>
          <w:rFonts w:hint="eastAsia" w:asciiTheme="minorEastAsia" w:hAnsiTheme="minorEastAsia" w:eastAsiaTheme="minorEastAsia"/>
          <w:color w:val="auto"/>
        </w:rPr>
        <w:t>）</w:t>
      </w:r>
      <w:r>
        <w:rPr>
          <w:rFonts w:hint="eastAsia" w:asciiTheme="minorEastAsia" w:hAnsiTheme="minorEastAsia"/>
          <w:color w:val="auto"/>
        </w:rPr>
        <w:t>に該当しない者であること。</w:t>
      </w:r>
    </w:p>
    <w:p>
      <w:pPr>
        <w:pStyle w:val="0"/>
        <w:ind w:left="630" w:hanging="630" w:hangingChars="300"/>
        <w:jc w:val="left"/>
        <w:rPr>
          <w:rFonts w:hint="default" w:ascii="ＭＳ 明朝" w:hAnsi="ＭＳ 明朝" w:eastAsia="ＭＳ 明朝"/>
          <w:color w:val="auto"/>
          <w:sz w:val="21"/>
        </w:rPr>
      </w:pPr>
      <w:r>
        <w:rPr>
          <w:rFonts w:hint="eastAsia" w:asciiTheme="minorEastAsia" w:hAnsiTheme="minorEastAsia"/>
          <w:color w:val="auto"/>
          <w:sz w:val="21"/>
        </w:rPr>
        <w:t>（７）</w:t>
      </w:r>
      <w:r>
        <w:rPr>
          <w:rFonts w:hint="eastAsia" w:ascii="ＭＳ 明朝" w:hAnsi="ＭＳ 明朝" w:eastAsia="ＭＳ 明朝"/>
          <w:color w:val="auto"/>
          <w:sz w:val="21"/>
        </w:rPr>
        <w:t>参加資格の有無確認基準日は令和８年６月１９日（金）とする。なお、参加資格がある事業者が</w:t>
      </w:r>
    </w:p>
    <w:p>
      <w:pPr>
        <w:pStyle w:val="0"/>
        <w:ind w:left="630" w:leftChars="200" w:hanging="210" w:hangingChars="100"/>
        <w:jc w:val="left"/>
        <w:rPr>
          <w:rFonts w:hint="default" w:ascii="ＭＳ 明朝" w:hAnsi="ＭＳ 明朝" w:eastAsia="ＭＳ 明朝"/>
          <w:color w:val="auto"/>
          <w:sz w:val="21"/>
        </w:rPr>
      </w:pPr>
      <w:r>
        <w:rPr>
          <w:rFonts w:hint="eastAsia" w:ascii="ＭＳ 明朝" w:hAnsi="ＭＳ 明朝" w:eastAsia="ＭＳ 明朝"/>
          <w:color w:val="auto"/>
          <w:sz w:val="21"/>
        </w:rPr>
        <w:t>基準日以降に参加資格を欠くこととなった場合は、失格とする。</w:t>
      </w:r>
    </w:p>
    <w:p>
      <w:pPr>
        <w:pStyle w:val="0"/>
        <w:ind w:left="420" w:hanging="420" w:hangingChars="200"/>
        <w:rPr>
          <w:rFonts w:hint="default" w:asciiTheme="minorEastAsia" w:hAnsiTheme="minorEastAsia"/>
          <w:color w:val="auto"/>
        </w:rPr>
      </w:pPr>
    </w:p>
    <w:p>
      <w:pPr>
        <w:pStyle w:val="0"/>
        <w:ind w:left="420" w:hanging="420" w:hangingChars="200"/>
        <w:rPr>
          <w:rFonts w:hint="default" w:asciiTheme="minorEastAsia" w:hAnsiTheme="minorEastAsia"/>
          <w:color w:val="auto"/>
        </w:rPr>
      </w:pPr>
      <w:r>
        <w:rPr>
          <w:rFonts w:hint="eastAsia" w:asciiTheme="minorEastAsia" w:hAnsiTheme="minorEastAsia"/>
          <w:color w:val="auto"/>
        </w:rPr>
        <w:t>３．質問及び回答</w:t>
      </w:r>
    </w:p>
    <w:p>
      <w:pPr>
        <w:pStyle w:val="0"/>
        <w:rPr>
          <w:rFonts w:hint="default" w:asciiTheme="minorEastAsia" w:hAnsiTheme="minorEastAsia"/>
          <w:color w:val="auto"/>
        </w:rPr>
      </w:pPr>
      <w:r>
        <w:rPr>
          <w:rFonts w:hint="eastAsia" w:asciiTheme="minorEastAsia" w:hAnsiTheme="minorEastAsia"/>
          <w:color w:val="auto"/>
        </w:rPr>
        <w:t>（１）質問方法</w:t>
      </w:r>
    </w:p>
    <w:p>
      <w:pPr>
        <w:pStyle w:val="0"/>
        <w:ind w:left="420" w:leftChars="200" w:firstLine="210" w:firstLineChars="100"/>
        <w:rPr>
          <w:rFonts w:hint="default" w:asciiTheme="minorEastAsia" w:hAnsiTheme="minorEastAsia"/>
          <w:color w:val="auto"/>
        </w:rPr>
      </w:pPr>
      <w:r>
        <w:rPr>
          <w:rFonts w:hint="eastAsia" w:asciiTheme="minorEastAsia" w:hAnsiTheme="minorEastAsia"/>
          <w:color w:val="auto"/>
        </w:rPr>
        <w:t>本業務に係る質問がある場合は、所定の質問書（</w:t>
      </w:r>
      <w:r>
        <w:rPr>
          <w:rFonts w:hint="eastAsia" w:asciiTheme="minorEastAsia" w:hAnsiTheme="minorEastAsia"/>
          <w:color w:val="auto"/>
          <w:highlight w:val="none"/>
        </w:rPr>
        <w:t>様式５</w:t>
      </w:r>
      <w:r>
        <w:rPr>
          <w:rFonts w:hint="eastAsia" w:asciiTheme="minorEastAsia" w:hAnsiTheme="minorEastAsia"/>
          <w:color w:val="auto"/>
        </w:rPr>
        <w:t>）に質問の要旨を簡潔に記載し、電子メールで送信すること。また、送信後は電話にて受信確認を行うこと。</w:t>
      </w:r>
    </w:p>
    <w:p>
      <w:pPr>
        <w:pStyle w:val="0"/>
        <w:rPr>
          <w:rFonts w:hint="default" w:asciiTheme="minorEastAsia" w:hAnsiTheme="minorEastAsia"/>
          <w:color w:val="auto"/>
        </w:rPr>
      </w:pPr>
      <w:r>
        <w:rPr>
          <w:rFonts w:hint="eastAsia" w:asciiTheme="minorEastAsia" w:hAnsiTheme="minorEastAsia"/>
          <w:color w:val="auto"/>
        </w:rPr>
        <w:t>（２）受付期間　　　　　　</w:t>
      </w:r>
    </w:p>
    <w:p>
      <w:pPr>
        <w:pStyle w:val="0"/>
        <w:ind w:firstLine="630" w:firstLineChars="300"/>
        <w:rPr>
          <w:rFonts w:hint="default" w:asciiTheme="minorEastAsia" w:hAnsiTheme="minorEastAsia"/>
          <w:color w:val="auto"/>
        </w:rPr>
      </w:pPr>
      <w:r>
        <w:rPr>
          <w:rFonts w:hint="eastAsia" w:ascii="ＭＳ 明朝" w:hAnsi="ＭＳ 明朝" w:eastAsia="ＭＳ 明朝"/>
          <w:color w:val="auto"/>
        </w:rPr>
        <w:t>令和８年５月１８日（月）</w:t>
      </w:r>
      <w:r>
        <w:rPr>
          <w:rFonts w:hint="eastAsia" w:asciiTheme="minorEastAsia" w:hAnsiTheme="minorEastAsia"/>
          <w:color w:val="auto"/>
        </w:rPr>
        <w:t>から</w:t>
      </w:r>
      <w:r>
        <w:rPr>
          <w:rFonts w:hint="eastAsia" w:ascii="ＭＳ 明朝" w:hAnsi="ＭＳ 明朝" w:eastAsia="ＭＳ 明朝"/>
          <w:color w:val="auto"/>
        </w:rPr>
        <w:t>令和８年５月２７日（水）</w:t>
      </w:r>
      <w:r>
        <w:rPr>
          <w:rFonts w:hint="eastAsia" w:asciiTheme="minorEastAsia" w:hAnsiTheme="minorEastAsia"/>
          <w:color w:val="auto"/>
        </w:rPr>
        <w:t>まで</w:t>
      </w:r>
    </w:p>
    <w:p>
      <w:pPr>
        <w:pStyle w:val="0"/>
        <w:rPr>
          <w:rFonts w:hint="default" w:asciiTheme="minorEastAsia" w:hAnsiTheme="minorEastAsia"/>
          <w:color w:val="auto"/>
        </w:rPr>
      </w:pPr>
      <w:r>
        <w:rPr>
          <w:rFonts w:hint="eastAsia" w:asciiTheme="minorEastAsia" w:hAnsiTheme="minorEastAsia"/>
          <w:color w:val="auto"/>
        </w:rPr>
        <w:t>（３）電子メール送信先</w:t>
      </w:r>
    </w:p>
    <w:p>
      <w:pPr>
        <w:pStyle w:val="0"/>
        <w:ind w:left="420" w:leftChars="200" w:firstLine="210" w:firstLineChars="100"/>
        <w:rPr>
          <w:rFonts w:hint="default" w:asciiTheme="minorEastAsia" w:hAnsiTheme="minorEastAsia"/>
          <w:color w:val="auto"/>
        </w:rPr>
      </w:pPr>
      <w:r>
        <w:rPr>
          <w:rFonts w:hint="eastAsia" w:asciiTheme="minorEastAsia" w:hAnsiTheme="minorEastAsia"/>
          <w:color w:val="auto"/>
        </w:rPr>
        <w:t>登別市観光経済部観光振興グループ（</w:t>
      </w:r>
      <w:r>
        <w:rPr>
          <w:rFonts w:hint="eastAsia"/>
          <w:color w:val="auto"/>
        </w:rPr>
        <w:t>spa@city.noboribetsu.lg.jp</w:t>
      </w:r>
      <w:r>
        <w:rPr>
          <w:rFonts w:hint="eastAsia" w:asciiTheme="minorEastAsia" w:hAnsiTheme="minorEastAsia"/>
          <w:color w:val="auto"/>
        </w:rPr>
        <w:t>）</w:t>
      </w:r>
    </w:p>
    <w:p>
      <w:pPr>
        <w:pStyle w:val="0"/>
        <w:rPr>
          <w:rFonts w:hint="default" w:asciiTheme="minorEastAsia" w:hAnsiTheme="minorEastAsia"/>
          <w:color w:val="auto"/>
        </w:rPr>
      </w:pPr>
      <w:r>
        <w:rPr>
          <w:rFonts w:hint="eastAsia" w:asciiTheme="minorEastAsia" w:hAnsiTheme="minorEastAsia"/>
          <w:color w:val="auto"/>
        </w:rPr>
        <w:t>（４）回答方法</w:t>
      </w:r>
    </w:p>
    <w:p>
      <w:pPr>
        <w:pStyle w:val="0"/>
        <w:ind w:left="420" w:hanging="420" w:hangingChars="200"/>
        <w:rPr>
          <w:rFonts w:hint="default" w:asciiTheme="minorEastAsia" w:hAnsiTheme="minorEastAsia"/>
          <w:color w:val="auto"/>
        </w:rPr>
      </w:pPr>
      <w:r>
        <w:rPr>
          <w:rFonts w:hint="eastAsia" w:asciiTheme="minorEastAsia" w:hAnsiTheme="minorEastAsia"/>
          <w:color w:val="auto"/>
        </w:rPr>
        <w:t>　　　質問要旨及び回答をまとめ、</w:t>
      </w:r>
      <w:r>
        <w:rPr>
          <w:rFonts w:hint="eastAsia" w:ascii="ＭＳ 明朝" w:hAnsi="ＭＳ 明朝" w:eastAsia="ＭＳ 明朝"/>
          <w:color w:val="auto"/>
        </w:rPr>
        <w:t>令和８年６月１日（月）</w:t>
      </w:r>
      <w:r>
        <w:rPr>
          <w:rFonts w:hint="eastAsia" w:asciiTheme="minorEastAsia" w:hAnsiTheme="minorEastAsia"/>
          <w:color w:val="auto"/>
        </w:rPr>
        <w:t>までに登別市公式ウェブサイトにて掲載する。</w:t>
      </w:r>
    </w:p>
    <w:p>
      <w:pPr>
        <w:pStyle w:val="0"/>
        <w:ind w:left="420" w:hanging="420" w:hangingChars="200"/>
        <w:rPr>
          <w:rFonts w:hint="default" w:asciiTheme="minorEastAsia" w:hAnsiTheme="minorEastAsia"/>
          <w:color w:val="auto"/>
        </w:rPr>
      </w:pPr>
    </w:p>
    <w:p>
      <w:pPr>
        <w:pStyle w:val="0"/>
        <w:jc w:val="left"/>
        <w:rPr>
          <w:rFonts w:hint="default"/>
          <w:color w:val="auto"/>
        </w:rPr>
      </w:pPr>
      <w:r>
        <w:rPr>
          <w:rFonts w:hint="eastAsia"/>
          <w:color w:val="auto"/>
        </w:rPr>
        <w:t>４．参加申込書等の提出方法</w:t>
      </w:r>
    </w:p>
    <w:p>
      <w:pPr>
        <w:pStyle w:val="0"/>
        <w:jc w:val="left"/>
        <w:rPr>
          <w:rFonts w:hint="default"/>
          <w:color w:val="auto"/>
        </w:rPr>
      </w:pPr>
      <w:r>
        <w:rPr>
          <w:rFonts w:hint="eastAsia"/>
          <w:color w:val="auto"/>
        </w:rPr>
        <w:t>（１）提出書類</w:t>
      </w:r>
    </w:p>
    <w:p>
      <w:pPr>
        <w:pStyle w:val="0"/>
        <w:jc w:val="left"/>
        <w:rPr>
          <w:rFonts w:hint="default"/>
          <w:color w:val="auto"/>
        </w:rPr>
      </w:pPr>
      <w:r>
        <w:rPr>
          <w:rFonts w:hint="eastAsia"/>
          <w:color w:val="auto"/>
        </w:rPr>
        <w:t>　　　参加を希望する者は、次のア～エの書類を提出すること。</w:t>
      </w:r>
    </w:p>
    <w:p>
      <w:pPr>
        <w:pStyle w:val="0"/>
        <w:ind w:left="0" w:leftChars="0" w:firstLine="420" w:firstLineChars="200"/>
        <w:rPr>
          <w:rFonts w:hint="default" w:asciiTheme="minorEastAsia" w:hAnsiTheme="minorEastAsia"/>
          <w:color w:val="auto"/>
        </w:rPr>
      </w:pPr>
      <w:r>
        <w:rPr>
          <w:rFonts w:hint="eastAsia" w:asciiTheme="minorEastAsia" w:hAnsiTheme="minorEastAsia"/>
          <w:color w:val="auto"/>
        </w:rPr>
        <w:t>ア　参加申込書（様式１）　　　　</w:t>
      </w:r>
    </w:p>
    <w:p>
      <w:pPr>
        <w:pStyle w:val="0"/>
        <w:rPr>
          <w:rFonts w:hint="default" w:asciiTheme="minorEastAsia" w:hAnsiTheme="minorEastAsia"/>
          <w:color w:val="auto"/>
        </w:rPr>
      </w:pPr>
      <w:r>
        <w:rPr>
          <w:rFonts w:hint="eastAsia" w:asciiTheme="minorEastAsia" w:hAnsiTheme="minorEastAsia"/>
          <w:color w:val="auto"/>
        </w:rPr>
        <w:t>　　イ　企画提案書（様式２）</w:t>
      </w:r>
    </w:p>
    <w:p>
      <w:pPr>
        <w:pStyle w:val="0"/>
        <w:rPr>
          <w:rFonts w:hint="default" w:asciiTheme="minorEastAsia" w:hAnsiTheme="minorEastAsia"/>
          <w:color w:val="auto"/>
        </w:rPr>
      </w:pPr>
      <w:r>
        <w:rPr>
          <w:rFonts w:hint="eastAsia" w:asciiTheme="minorEastAsia" w:hAnsiTheme="minorEastAsia"/>
          <w:color w:val="auto"/>
        </w:rPr>
        <w:t>　　ウ　参考見積書（様式３）</w:t>
      </w:r>
    </w:p>
    <w:p>
      <w:pPr>
        <w:pStyle w:val="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sz w:val="21"/>
        </w:rPr>
        <w:t>エ　業務実施体制表（様式４）</w:t>
      </w:r>
    </w:p>
    <w:p>
      <w:pPr>
        <w:pStyle w:val="0"/>
        <w:rPr>
          <w:rFonts w:hint="default" w:asciiTheme="minorEastAsia" w:hAnsiTheme="minorEastAsia"/>
          <w:color w:val="auto"/>
        </w:rPr>
      </w:pPr>
      <w:r>
        <w:rPr>
          <w:rFonts w:hint="eastAsia" w:asciiTheme="minorEastAsia" w:hAnsiTheme="minorEastAsia"/>
          <w:color w:val="auto"/>
        </w:rPr>
        <w:t>（２）提出期間</w:t>
      </w:r>
    </w:p>
    <w:p>
      <w:pPr>
        <w:pStyle w:val="0"/>
        <w:rPr>
          <w:rFonts w:hint="default"/>
          <w:color w:val="auto"/>
        </w:rPr>
      </w:pPr>
      <w:r>
        <w:rPr>
          <w:rFonts w:hint="eastAsia" w:asciiTheme="minorEastAsia" w:hAnsiTheme="minorEastAsia"/>
          <w:color w:val="auto"/>
        </w:rPr>
        <w:t>　　　</w:t>
      </w:r>
      <w:r>
        <w:rPr>
          <w:rFonts w:hint="eastAsia" w:ascii="ＭＳ 明朝" w:hAnsi="ＭＳ 明朝" w:eastAsia="ＭＳ 明朝"/>
          <w:color w:val="auto"/>
        </w:rPr>
        <w:t>令和８年５月１８日（月）</w:t>
      </w:r>
      <w:r>
        <w:rPr>
          <w:rFonts w:hint="eastAsia" w:asciiTheme="minorEastAsia" w:hAnsiTheme="minorEastAsia"/>
          <w:color w:val="auto"/>
        </w:rPr>
        <w:t>から</w:t>
      </w:r>
      <w:r>
        <w:rPr>
          <w:rFonts w:hint="eastAsia" w:ascii="ＭＳ 明朝" w:hAnsi="ＭＳ 明朝" w:eastAsia="ＭＳ 明朝"/>
          <w:color w:val="auto"/>
        </w:rPr>
        <w:t>令和８年６月１８日（木）</w:t>
      </w:r>
      <w:r>
        <w:rPr>
          <w:rFonts w:hint="eastAsia" w:asciiTheme="minorEastAsia" w:hAnsiTheme="minorEastAsia"/>
          <w:color w:val="auto"/>
        </w:rPr>
        <w:t>まで</w:t>
      </w:r>
    </w:p>
    <w:p>
      <w:pPr>
        <w:pStyle w:val="0"/>
        <w:rPr>
          <w:rFonts w:hint="default" w:asciiTheme="minorEastAsia" w:hAnsiTheme="minorEastAsia"/>
          <w:color w:val="auto"/>
        </w:rPr>
      </w:pPr>
      <w:r>
        <w:rPr>
          <w:rFonts w:hint="eastAsia" w:asciiTheme="minorEastAsia" w:hAnsiTheme="minorEastAsia"/>
          <w:color w:val="auto"/>
        </w:rPr>
        <w:t>（３）提出方法</w:t>
      </w:r>
    </w:p>
    <w:p>
      <w:pPr>
        <w:pStyle w:val="0"/>
        <w:ind w:left="420" w:leftChars="200" w:firstLine="210" w:firstLineChars="100"/>
        <w:rPr>
          <w:rFonts w:hint="default" w:asciiTheme="minorEastAsia" w:hAnsiTheme="minorEastAsia"/>
          <w:color w:val="auto"/>
        </w:rPr>
      </w:pPr>
      <w:r>
        <w:rPr>
          <w:rFonts w:hint="eastAsia" w:asciiTheme="minorEastAsia" w:hAnsiTheme="minorEastAsia"/>
          <w:color w:val="auto"/>
        </w:rPr>
        <w:t>郵送（</w:t>
      </w:r>
      <w:r>
        <w:rPr>
          <w:rFonts w:hint="eastAsia" w:ascii="ＭＳ 明朝" w:hAnsi="ＭＳ 明朝" w:eastAsia="ＭＳ 明朝"/>
          <w:color w:val="auto"/>
        </w:rPr>
        <w:t>令和８年６月１８日（木）</w:t>
      </w:r>
      <w:r>
        <w:rPr>
          <w:rFonts w:hint="eastAsia" w:asciiTheme="minorEastAsia" w:hAnsiTheme="minorEastAsia"/>
          <w:color w:val="auto"/>
        </w:rPr>
        <w:t>必着）又は電子メールにより提出すること。</w:t>
      </w:r>
    </w:p>
    <w:p>
      <w:pPr>
        <w:pStyle w:val="0"/>
        <w:ind w:left="840" w:leftChars="300" w:hanging="210" w:hangingChars="100"/>
        <w:rPr>
          <w:rFonts w:hint="default" w:asciiTheme="minorEastAsia" w:hAnsiTheme="minorEastAsia"/>
          <w:color w:val="auto"/>
          <w:highlight w:val="none"/>
        </w:rPr>
      </w:pPr>
      <w:r>
        <w:rPr>
          <w:rFonts w:hint="eastAsia" w:asciiTheme="minorEastAsia" w:hAnsiTheme="minorEastAsia"/>
          <w:color w:val="auto"/>
          <w:highlight w:val="none"/>
        </w:rPr>
        <w:t>ア　郵送の場合は提出書類をデータ保存した</w:t>
      </w:r>
      <w:r>
        <w:rPr>
          <w:rFonts w:hint="eastAsia" w:asciiTheme="minorEastAsia" w:hAnsiTheme="minorEastAsia"/>
          <w:strike w:val="0"/>
          <w:dstrike w:val="0"/>
          <w:color w:val="auto"/>
          <w:highlight w:val="none"/>
        </w:rPr>
        <w:t>ＤＶＤ</w:t>
      </w:r>
      <w:r>
        <w:rPr>
          <w:rFonts w:hint="eastAsia" w:asciiTheme="minorEastAsia" w:hAnsiTheme="minorEastAsia"/>
          <w:color w:val="auto"/>
          <w:highlight w:val="none"/>
        </w:rPr>
        <w:t>等（ワード、</w:t>
      </w:r>
      <w:r>
        <w:rPr>
          <w:rFonts w:hint="eastAsia" w:asciiTheme="minorEastAsia" w:hAnsiTheme="minorEastAsia"/>
          <w:strike w:val="0"/>
          <w:dstrike w:val="0"/>
          <w:color w:val="auto"/>
          <w:highlight w:val="none"/>
        </w:rPr>
        <w:t>ＰＤＦ</w:t>
      </w:r>
      <w:r>
        <w:rPr>
          <w:rFonts w:hint="eastAsia" w:asciiTheme="minorEastAsia" w:hAnsiTheme="minorEastAsia"/>
          <w:color w:val="auto"/>
          <w:highlight w:val="none"/>
        </w:rPr>
        <w:t>形式のいずれか）１部と原本１部を一般書留、簡易書留又は特定記録郵便のいずれかにより郵送すること。</w:t>
      </w:r>
    </w:p>
    <w:p>
      <w:pPr>
        <w:pStyle w:val="0"/>
        <w:ind w:left="630" w:leftChars="300" w:firstLine="0" w:firstLineChars="0"/>
        <w:rPr>
          <w:rFonts w:hint="default" w:asciiTheme="minorEastAsia" w:hAnsiTheme="minorEastAsia"/>
          <w:color w:val="auto"/>
          <w:highlight w:val="none"/>
        </w:rPr>
      </w:pPr>
      <w:r>
        <w:rPr>
          <w:rFonts w:hint="eastAsia" w:asciiTheme="minorEastAsia" w:hAnsiTheme="minorEastAsia"/>
          <w:color w:val="auto"/>
          <w:highlight w:val="none"/>
        </w:rPr>
        <w:t>イ　電子メールの場合</w:t>
      </w:r>
      <w:r>
        <w:rPr>
          <w:rFonts w:hint="eastAsia" w:asciiTheme="minorEastAsia" w:hAnsiTheme="minorEastAsia"/>
          <w:color w:val="auto"/>
        </w:rPr>
        <w:t>は提出書類を送信後に電話にて受信確認を行うこと。</w:t>
      </w:r>
    </w:p>
    <w:p>
      <w:pPr>
        <w:pStyle w:val="0"/>
        <w:ind w:left="420" w:leftChars="200" w:firstLine="420" w:firstLineChars="200"/>
        <w:rPr>
          <w:rFonts w:hint="default" w:asciiTheme="minorEastAsia" w:hAnsiTheme="minorEastAsia"/>
          <w:color w:val="auto"/>
        </w:rPr>
      </w:pPr>
      <w:r>
        <w:rPr>
          <w:rFonts w:hint="eastAsia" w:asciiTheme="minorEastAsia" w:hAnsiTheme="minorEastAsia"/>
          <w:color w:val="auto"/>
          <w:highlight w:val="none"/>
        </w:rPr>
        <w:t>（提出書類のデータはパスワードを設定し、別途電子メールでパスワードのみ送信すること。）</w:t>
      </w:r>
    </w:p>
    <w:p>
      <w:pPr>
        <w:pStyle w:val="0"/>
        <w:rPr>
          <w:rFonts w:hint="default" w:asciiTheme="minorEastAsia" w:hAnsiTheme="minorEastAsia"/>
          <w:color w:val="auto"/>
        </w:rPr>
      </w:pPr>
      <w:r>
        <w:rPr>
          <w:rFonts w:hint="eastAsia" w:asciiTheme="minorEastAsia" w:hAnsiTheme="minorEastAsia"/>
          <w:color w:val="auto"/>
        </w:rPr>
        <w:t>（４）提出先</w:t>
      </w:r>
    </w:p>
    <w:p>
      <w:pPr>
        <w:pStyle w:val="0"/>
        <w:ind w:firstLine="630" w:firstLineChars="300"/>
        <w:rPr>
          <w:rFonts w:hint="default" w:asciiTheme="minorEastAsia" w:hAnsiTheme="minorEastAsia"/>
          <w:color w:val="auto"/>
        </w:rPr>
      </w:pPr>
      <w:r>
        <w:rPr>
          <w:rFonts w:hint="eastAsia" w:asciiTheme="minorEastAsia" w:hAnsiTheme="minorEastAsia"/>
          <w:color w:val="auto"/>
        </w:rPr>
        <w:t>〒０５９－００１２</w:t>
      </w:r>
    </w:p>
    <w:p>
      <w:pPr>
        <w:pStyle w:val="0"/>
        <w:ind w:firstLine="630" w:firstLineChars="300"/>
        <w:rPr>
          <w:rFonts w:hint="default" w:asciiTheme="minorEastAsia" w:hAnsiTheme="minorEastAsia"/>
          <w:color w:val="auto"/>
        </w:rPr>
      </w:pPr>
      <w:r>
        <w:rPr>
          <w:rFonts w:hint="eastAsia" w:asciiTheme="minorEastAsia" w:hAnsiTheme="minorEastAsia"/>
          <w:color w:val="auto"/>
        </w:rPr>
        <w:t>登別市中央町４丁目１１番地</w:t>
      </w:r>
    </w:p>
    <w:p>
      <w:pPr>
        <w:pStyle w:val="0"/>
        <w:ind w:firstLine="630" w:firstLineChars="300"/>
        <w:rPr>
          <w:rFonts w:hint="default" w:asciiTheme="minorEastAsia" w:hAnsiTheme="minorEastAsia"/>
          <w:color w:val="auto"/>
        </w:rPr>
      </w:pPr>
      <w:r>
        <w:rPr>
          <w:rFonts w:hint="eastAsia" w:asciiTheme="minorEastAsia" w:hAnsiTheme="minorEastAsia"/>
          <w:color w:val="auto"/>
        </w:rPr>
        <w:t>登別中央ショッピングセンター　アーニス２階　</w:t>
      </w:r>
    </w:p>
    <w:p>
      <w:pPr>
        <w:pStyle w:val="0"/>
        <w:ind w:firstLine="630" w:firstLineChars="300"/>
        <w:rPr>
          <w:rFonts w:hint="default" w:asciiTheme="minorEastAsia" w:hAnsiTheme="minorEastAsia"/>
          <w:color w:val="auto"/>
        </w:rPr>
      </w:pPr>
      <w:r>
        <w:rPr>
          <w:rFonts w:hint="eastAsia" w:asciiTheme="minorEastAsia" w:hAnsiTheme="minorEastAsia"/>
          <w:color w:val="auto"/>
        </w:rPr>
        <w:t>登別市観光経済部観光振興グループ（</w:t>
      </w:r>
      <w:r>
        <w:rPr>
          <w:rFonts w:hint="eastAsia"/>
          <w:color w:val="auto"/>
        </w:rPr>
        <w:t>spa@city.noboribetsu.lg.jp</w:t>
      </w:r>
      <w:r>
        <w:rPr>
          <w:rFonts w:hint="eastAsia" w:asciiTheme="minorEastAsia" w:hAnsiTheme="minorEastAsia"/>
          <w:color w:val="auto"/>
        </w:rPr>
        <w:t>）</w:t>
      </w:r>
    </w:p>
    <w:p>
      <w:pPr>
        <w:pStyle w:val="0"/>
        <w:ind w:firstLine="630" w:firstLineChars="300"/>
        <w:rPr>
          <w:rFonts w:hint="default" w:asciiTheme="minorEastAsia" w:hAnsiTheme="minorEastAsia"/>
          <w:color w:val="auto"/>
        </w:rPr>
      </w:pPr>
    </w:p>
    <w:p>
      <w:pPr>
        <w:pStyle w:val="22"/>
        <w:ind w:left="0" w:leftChars="0"/>
        <w:rPr>
          <w:rFonts w:hint="default" w:asciiTheme="minorEastAsia" w:hAnsiTheme="minorEastAsia"/>
          <w:color w:val="auto"/>
        </w:rPr>
      </w:pPr>
      <w:r>
        <w:rPr>
          <w:rFonts w:hint="eastAsia" w:asciiTheme="minorEastAsia" w:hAnsiTheme="minorEastAsia"/>
          <w:color w:val="auto"/>
        </w:rPr>
        <w:t>５．企画提案の辞退</w:t>
      </w:r>
    </w:p>
    <w:p>
      <w:pPr>
        <w:pStyle w:val="0"/>
        <w:ind w:left="420" w:leftChars="200" w:firstLine="0" w:firstLineChars="0"/>
        <w:rPr>
          <w:rFonts w:hint="default" w:asciiTheme="minorEastAsia" w:hAnsiTheme="minorEastAsia"/>
          <w:color w:val="auto"/>
        </w:rPr>
      </w:pPr>
      <w:r>
        <w:rPr>
          <w:rFonts w:hint="eastAsia" w:asciiTheme="minorEastAsia" w:hAnsiTheme="minorEastAsia"/>
          <w:color w:val="auto"/>
        </w:rPr>
        <w:t>参加申込書等の提出後において、本業務に係る企画提案を辞退する場合は、ヒアリング日の前日ま</w:t>
      </w:r>
    </w:p>
    <w:p>
      <w:pPr>
        <w:pStyle w:val="0"/>
        <w:ind w:left="0" w:leftChars="0" w:firstLine="210" w:firstLineChars="100"/>
        <w:rPr>
          <w:rFonts w:hint="default" w:asciiTheme="minorEastAsia" w:hAnsiTheme="minorEastAsia"/>
          <w:color w:val="auto"/>
        </w:rPr>
      </w:pPr>
      <w:r>
        <w:rPr>
          <w:rFonts w:hint="eastAsia" w:asciiTheme="minorEastAsia" w:hAnsiTheme="minorEastAsia"/>
          <w:color w:val="auto"/>
        </w:rPr>
        <w:t>でに辞退届</w:t>
      </w:r>
      <w:r>
        <w:rPr>
          <w:rFonts w:hint="eastAsia" w:asciiTheme="minorEastAsia" w:hAnsiTheme="minorEastAsia" w:eastAsiaTheme="minorEastAsia"/>
          <w:color w:val="auto"/>
        </w:rPr>
        <w:t>（</w:t>
      </w:r>
      <w:r>
        <w:rPr>
          <w:rFonts w:hint="eastAsia" w:asciiTheme="minorEastAsia" w:hAnsiTheme="minorEastAsia"/>
          <w:color w:val="auto"/>
        </w:rPr>
        <w:t>様式</w:t>
      </w:r>
      <w:r>
        <w:rPr>
          <w:rFonts w:hint="eastAsia" w:asciiTheme="minorEastAsia" w:hAnsiTheme="minorEastAsia" w:eastAsiaTheme="minorEastAsia"/>
          <w:strike w:val="0"/>
          <w:dstrike w:val="0"/>
          <w:color w:val="auto"/>
        </w:rPr>
        <w:t>６</w:t>
      </w:r>
      <w:r>
        <w:rPr>
          <w:rFonts w:hint="eastAsia" w:asciiTheme="minorEastAsia" w:hAnsiTheme="minorEastAsia" w:eastAsiaTheme="minorEastAsia"/>
          <w:color w:val="auto"/>
        </w:rPr>
        <w:t>）</w:t>
      </w:r>
      <w:r>
        <w:rPr>
          <w:rFonts w:hint="eastAsia" w:asciiTheme="minorEastAsia" w:hAnsiTheme="minorEastAsia"/>
          <w:color w:val="auto"/>
        </w:rPr>
        <w:t>を郵送又は電子メール（ワード、ＰＤＦ形式のいずれか）により</w:t>
      </w:r>
      <w:r>
        <w:rPr>
          <w:rFonts w:hint="eastAsia" w:asciiTheme="minorEastAsia" w:hAnsiTheme="minorEastAsia"/>
          <w:strike w:val="0"/>
          <w:dstrike w:val="0"/>
          <w:color w:val="auto"/>
        </w:rPr>
        <w:t>提出</w:t>
      </w:r>
      <w:r>
        <w:rPr>
          <w:rFonts w:hint="eastAsia" w:asciiTheme="minorEastAsia" w:hAnsiTheme="minorEastAsia"/>
          <w:color w:val="auto"/>
        </w:rPr>
        <w:t>すること。</w:t>
      </w:r>
    </w:p>
    <w:p>
      <w:pPr>
        <w:pStyle w:val="0"/>
        <w:ind w:left="0" w:leftChars="0" w:firstLine="420" w:firstLineChars="200"/>
        <w:rPr>
          <w:rFonts w:hint="default" w:asciiTheme="minorEastAsia" w:hAnsiTheme="minorEastAsia"/>
          <w:color w:val="auto"/>
        </w:rPr>
      </w:pPr>
      <w:r>
        <w:rPr>
          <w:rFonts w:hint="eastAsia" w:asciiTheme="minorEastAsia" w:hAnsiTheme="minorEastAsia"/>
          <w:color w:val="auto"/>
        </w:rPr>
        <w:t>※　提出先は「４．参加申込書等の提出方法」の（４）に同じ。</w:t>
      </w:r>
    </w:p>
    <w:p>
      <w:pPr>
        <w:pStyle w:val="22"/>
        <w:ind w:left="210" w:leftChars="100" w:firstLine="210" w:firstLineChars="10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６．審査方法</w:t>
      </w:r>
    </w:p>
    <w:p>
      <w:pPr>
        <w:pStyle w:val="0"/>
        <w:ind w:left="210" w:leftChars="100" w:firstLine="210" w:firstLineChars="100"/>
        <w:rPr>
          <w:rFonts w:hint="default" w:asciiTheme="minorEastAsia" w:hAnsiTheme="minorEastAsia"/>
          <w:color w:val="auto"/>
          <w:highlight w:val="none"/>
        </w:rPr>
      </w:pPr>
      <w:r>
        <w:rPr>
          <w:rFonts w:hint="eastAsia" w:asciiTheme="minorEastAsia" w:hAnsiTheme="minorEastAsia"/>
          <w:color w:val="auto"/>
        </w:rPr>
        <w:t>登別市関係部局の職員等で組織する審査委員会を設置し、別に定める評価基準表に基づき総合的に審査を行い、企画提案内容について評価点を算出し、その合計点の高い事業者から順に交渉順位を定める。なお、</w:t>
      </w:r>
      <w:r>
        <w:rPr>
          <w:rFonts w:hint="eastAsia" w:asciiTheme="minorEastAsia" w:hAnsiTheme="minorEastAsia"/>
          <w:color w:val="auto"/>
          <w:highlight w:val="none"/>
        </w:rPr>
        <w:t>参加事業者が１社のみの場合は、ヒアリングは実施せず、書面審査により基準点を超えた場合に委託契約締結候補事業者として選定する。</w:t>
      </w:r>
    </w:p>
    <w:p>
      <w:pPr>
        <w:pStyle w:val="0"/>
        <w:rPr>
          <w:rFonts w:hint="default" w:asciiTheme="minorEastAsia" w:hAnsiTheme="minorEastAsia"/>
          <w:color w:val="auto"/>
        </w:rPr>
      </w:pPr>
      <w:r>
        <w:rPr>
          <w:rFonts w:hint="eastAsia" w:asciiTheme="minorEastAsia" w:hAnsiTheme="minorEastAsia"/>
          <w:color w:val="auto"/>
        </w:rPr>
        <w:t>（１）審査基準　　</w:t>
      </w:r>
    </w:p>
    <w:p>
      <w:pPr>
        <w:pStyle w:val="0"/>
        <w:ind w:left="210" w:leftChars="100" w:firstLine="420" w:firstLineChars="200"/>
        <w:rPr>
          <w:rFonts w:hint="default" w:asciiTheme="minorEastAsia" w:hAnsiTheme="minorEastAsia"/>
          <w:color w:val="auto"/>
        </w:rPr>
      </w:pPr>
      <w:r>
        <w:rPr>
          <w:rFonts w:hint="eastAsia" w:asciiTheme="minorEastAsia" w:hAnsiTheme="minorEastAsia"/>
          <w:color w:val="auto"/>
        </w:rPr>
        <w:t>別添「</w:t>
      </w:r>
      <w:r>
        <w:rPr>
          <w:rFonts w:hint="eastAsia" w:ascii="ＭＳ 明朝" w:hAnsi="ＭＳ 明朝"/>
          <w:color w:val="auto"/>
        </w:rPr>
        <w:t>アイヌ文化を通じた観光振興事業</w:t>
      </w:r>
      <w:r>
        <w:rPr>
          <w:rFonts w:hint="eastAsia" w:asciiTheme="minorEastAsia" w:hAnsiTheme="minorEastAsia"/>
          <w:color w:val="auto"/>
        </w:rPr>
        <w:t>業務委託企画提案評価基準表」のとおり</w:t>
      </w:r>
    </w:p>
    <w:p>
      <w:pPr>
        <w:pStyle w:val="0"/>
        <w:rPr>
          <w:rFonts w:hint="default" w:asciiTheme="minorEastAsia" w:hAnsiTheme="minorEastAsia"/>
          <w:color w:val="auto"/>
        </w:rPr>
      </w:pPr>
      <w:r>
        <w:rPr>
          <w:rFonts w:hint="eastAsia" w:asciiTheme="minorEastAsia" w:hAnsiTheme="minorEastAsia"/>
          <w:color w:val="auto"/>
        </w:rPr>
        <w:t>（２）書類確認</w:t>
      </w:r>
    </w:p>
    <w:p>
      <w:pPr>
        <w:pStyle w:val="0"/>
        <w:ind w:left="210" w:leftChars="100" w:firstLine="420" w:firstLineChars="200"/>
        <w:rPr>
          <w:rFonts w:hint="default" w:asciiTheme="minorEastAsia" w:hAnsiTheme="minorEastAsia"/>
          <w:color w:val="auto"/>
        </w:rPr>
      </w:pPr>
      <w:r>
        <w:rPr>
          <w:rFonts w:hint="eastAsia" w:asciiTheme="minorEastAsia" w:hAnsiTheme="minorEastAsia"/>
          <w:color w:val="auto"/>
        </w:rPr>
        <w:t>ア　確認方法</w:t>
      </w:r>
    </w:p>
    <w:p>
      <w:pPr>
        <w:pStyle w:val="0"/>
        <w:ind w:left="210" w:leftChars="100" w:firstLine="420" w:firstLineChars="200"/>
        <w:rPr>
          <w:rFonts w:hint="default" w:asciiTheme="minorEastAsia" w:hAnsiTheme="minorEastAsia"/>
          <w:color w:val="auto"/>
        </w:rPr>
      </w:pPr>
      <w:r>
        <w:rPr>
          <w:rFonts w:hint="eastAsia" w:asciiTheme="minorEastAsia" w:hAnsiTheme="minorEastAsia"/>
          <w:color w:val="auto"/>
        </w:rPr>
        <w:t>　　提出書類の内容確認を行う。</w:t>
      </w:r>
    </w:p>
    <w:p>
      <w:pPr>
        <w:pStyle w:val="0"/>
        <w:ind w:left="210" w:leftChars="100" w:firstLine="420" w:firstLineChars="200"/>
        <w:rPr>
          <w:rFonts w:hint="default" w:asciiTheme="minorEastAsia" w:hAnsiTheme="minorEastAsia"/>
          <w:color w:val="auto"/>
        </w:rPr>
      </w:pPr>
      <w:r>
        <w:rPr>
          <w:rFonts w:hint="eastAsia" w:asciiTheme="minorEastAsia" w:hAnsiTheme="minorEastAsia"/>
          <w:color w:val="auto"/>
        </w:rPr>
        <w:t>イ　確認期間（予定）</w:t>
      </w:r>
    </w:p>
    <w:p>
      <w:pPr>
        <w:pStyle w:val="0"/>
        <w:ind w:left="210" w:leftChars="100" w:firstLine="420" w:firstLineChars="200"/>
        <w:rPr>
          <w:rFonts w:hint="default" w:asciiTheme="minorEastAsia" w:hAnsiTheme="minorEastAsia"/>
          <w:color w:val="auto"/>
        </w:rPr>
      </w:pPr>
      <w:r>
        <w:rPr>
          <w:rFonts w:hint="eastAsia" w:asciiTheme="minorEastAsia" w:hAnsiTheme="minorEastAsia"/>
          <w:color w:val="auto"/>
        </w:rPr>
        <w:t>　　</w:t>
      </w:r>
      <w:r>
        <w:rPr>
          <w:rFonts w:hint="eastAsia" w:ascii="ＭＳ 明朝" w:hAnsi="ＭＳ 明朝" w:eastAsia="ＭＳ 明朝"/>
          <w:color w:val="auto"/>
        </w:rPr>
        <w:t>令和８年６月１９日（金）</w:t>
      </w:r>
    </w:p>
    <w:p>
      <w:pPr>
        <w:pStyle w:val="0"/>
        <w:rPr>
          <w:rFonts w:hint="default" w:asciiTheme="minorEastAsia" w:hAnsiTheme="minorEastAsia"/>
          <w:color w:val="auto"/>
        </w:rPr>
      </w:pPr>
      <w:r>
        <w:rPr>
          <w:rFonts w:hint="eastAsia" w:asciiTheme="minorEastAsia" w:hAnsiTheme="minorEastAsia"/>
          <w:color w:val="auto"/>
        </w:rPr>
        <w:t>（３）ヒアリング</w:t>
      </w:r>
    </w:p>
    <w:p>
      <w:pPr>
        <w:pStyle w:val="0"/>
        <w:ind w:left="210" w:leftChars="100" w:firstLine="420" w:firstLineChars="200"/>
        <w:rPr>
          <w:rFonts w:hint="default" w:asciiTheme="minorEastAsia" w:hAnsiTheme="minorEastAsia"/>
          <w:color w:val="auto"/>
        </w:rPr>
      </w:pPr>
      <w:r>
        <w:rPr>
          <w:rFonts w:hint="eastAsia" w:asciiTheme="minorEastAsia" w:hAnsiTheme="minorEastAsia"/>
          <w:color w:val="auto"/>
        </w:rPr>
        <w:t>ア　実施方法</w:t>
      </w:r>
    </w:p>
    <w:p>
      <w:pPr>
        <w:pStyle w:val="0"/>
        <w:ind w:left="840" w:leftChars="400" w:firstLine="210" w:firstLineChars="100"/>
        <w:rPr>
          <w:rFonts w:hint="default" w:asciiTheme="minorEastAsia" w:hAnsiTheme="minorEastAsia"/>
          <w:color w:val="auto"/>
        </w:rPr>
      </w:pPr>
      <w:r>
        <w:rPr>
          <w:rFonts w:hint="eastAsia" w:asciiTheme="minorEastAsia" w:hAnsiTheme="minorEastAsia"/>
          <w:color w:val="auto"/>
        </w:rPr>
        <w:t>ヒアリングにより、企画提案内容、取組意欲及び履行能力等を評価する。</w:t>
      </w:r>
    </w:p>
    <w:p>
      <w:pPr>
        <w:pStyle w:val="0"/>
        <w:ind w:left="840" w:leftChars="400" w:firstLine="210" w:firstLineChars="100"/>
        <w:rPr>
          <w:rFonts w:hint="default" w:asciiTheme="minorEastAsia" w:hAnsiTheme="minorEastAsia"/>
          <w:color w:val="auto"/>
        </w:rPr>
      </w:pPr>
      <w:r>
        <w:rPr>
          <w:rFonts w:hint="eastAsia" w:asciiTheme="minorEastAsia" w:hAnsiTheme="minorEastAsia"/>
          <w:color w:val="auto"/>
        </w:rPr>
        <w:t>なお、ヒアリングには、主として本業務に従事することを予定する者（３名以内）が出席すること。ヒアリングに対する回答は、企画提案書の内容を逸脱しないこととする。</w:t>
      </w:r>
    </w:p>
    <w:p>
      <w:pPr>
        <w:pStyle w:val="0"/>
        <w:ind w:left="210" w:leftChars="100" w:firstLine="420" w:firstLineChars="200"/>
        <w:rPr>
          <w:rFonts w:hint="default" w:asciiTheme="minorEastAsia" w:hAnsiTheme="minorEastAsia"/>
          <w:color w:val="auto"/>
        </w:rPr>
      </w:pPr>
      <w:r>
        <w:rPr>
          <w:rFonts w:hint="eastAsia" w:asciiTheme="minorEastAsia" w:hAnsiTheme="minorEastAsia"/>
          <w:color w:val="auto"/>
        </w:rPr>
        <w:t>イ　実施日時（予定）</w:t>
      </w:r>
    </w:p>
    <w:p>
      <w:pPr>
        <w:pStyle w:val="0"/>
        <w:ind w:left="210" w:leftChars="100" w:firstLine="420" w:firstLineChars="200"/>
        <w:rPr>
          <w:rFonts w:hint="default" w:asciiTheme="minorEastAsia" w:hAnsiTheme="minorEastAsia"/>
          <w:color w:val="auto"/>
        </w:rPr>
      </w:pPr>
      <w:r>
        <w:rPr>
          <w:rFonts w:hint="eastAsia" w:asciiTheme="minorEastAsia" w:hAnsiTheme="minorEastAsia"/>
          <w:color w:val="auto"/>
        </w:rPr>
        <w:t>　　</w:t>
      </w:r>
      <w:r>
        <w:rPr>
          <w:rFonts w:hint="eastAsia" w:ascii="ＭＳ 明朝" w:hAnsi="ＭＳ 明朝" w:eastAsia="ＭＳ 明朝"/>
          <w:color w:val="auto"/>
        </w:rPr>
        <w:t>令和８年６月２９日（月）</w:t>
      </w:r>
    </w:p>
    <w:p>
      <w:pPr>
        <w:pStyle w:val="0"/>
        <w:ind w:left="210" w:leftChars="100" w:firstLine="840" w:firstLineChars="400"/>
        <w:rPr>
          <w:rFonts w:hint="default" w:asciiTheme="minorEastAsia" w:hAnsiTheme="minorEastAsia"/>
          <w:color w:val="auto"/>
        </w:rPr>
      </w:pPr>
      <w:r>
        <w:rPr>
          <w:rFonts w:hint="eastAsia" w:asciiTheme="minorEastAsia" w:hAnsiTheme="minorEastAsia"/>
          <w:color w:val="auto"/>
        </w:rPr>
        <w:t>※　ヒアリングの日時等詳細については、別途通知する。</w:t>
      </w:r>
    </w:p>
    <w:p>
      <w:pPr>
        <w:pStyle w:val="0"/>
        <w:ind w:left="210" w:leftChars="100" w:firstLine="840" w:firstLineChars="400"/>
        <w:rPr>
          <w:rFonts w:hint="default" w:asciiTheme="minorEastAsia" w:hAnsiTheme="minorEastAsia"/>
          <w:color w:val="auto"/>
        </w:rPr>
      </w:pPr>
    </w:p>
    <w:p>
      <w:pPr>
        <w:pStyle w:val="0"/>
        <w:ind w:left="210" w:hanging="210" w:hangingChars="100"/>
        <w:rPr>
          <w:rFonts w:hint="default" w:asciiTheme="minorEastAsia" w:hAnsiTheme="minorEastAsia"/>
          <w:color w:val="auto"/>
        </w:rPr>
      </w:pPr>
      <w:r>
        <w:rPr>
          <w:rFonts w:hint="eastAsia" w:asciiTheme="minorEastAsia" w:hAnsiTheme="minorEastAsia"/>
          <w:color w:val="auto"/>
        </w:rPr>
        <w:t>（４）審査結果の通知</w:t>
      </w:r>
    </w:p>
    <w:p>
      <w:pPr>
        <w:pStyle w:val="0"/>
        <w:rPr>
          <w:rFonts w:hint="default" w:asciiTheme="minorEastAsia" w:hAnsiTheme="minorEastAsia"/>
          <w:color w:val="auto"/>
        </w:rPr>
      </w:pPr>
      <w:r>
        <w:rPr>
          <w:rFonts w:hint="eastAsia" w:asciiTheme="minorEastAsia" w:hAnsiTheme="minorEastAsia"/>
          <w:color w:val="auto"/>
        </w:rPr>
        <w:t>　　　ア　通知方法</w:t>
      </w:r>
    </w:p>
    <w:p>
      <w:pPr>
        <w:pStyle w:val="0"/>
        <w:rPr>
          <w:rFonts w:hint="default" w:asciiTheme="minorEastAsia" w:hAnsiTheme="minorEastAsia"/>
          <w:color w:val="auto"/>
        </w:rPr>
      </w:pPr>
      <w:r>
        <w:rPr>
          <w:rFonts w:hint="eastAsia" w:asciiTheme="minorEastAsia" w:hAnsiTheme="minorEastAsia"/>
          <w:color w:val="auto"/>
        </w:rPr>
        <w:t>　　　　　全参加事業者に対して、書面又は電子メールで通知する。</w:t>
      </w:r>
    </w:p>
    <w:p>
      <w:pPr>
        <w:pStyle w:val="0"/>
        <w:rPr>
          <w:rFonts w:hint="default" w:asciiTheme="minorEastAsia" w:hAnsiTheme="minorEastAsia"/>
          <w:color w:val="auto"/>
        </w:rPr>
      </w:pPr>
      <w:r>
        <w:rPr>
          <w:rFonts w:hint="eastAsia" w:asciiTheme="minorEastAsia" w:hAnsiTheme="minorEastAsia"/>
          <w:color w:val="auto"/>
        </w:rPr>
        <w:t>　　　イ　通知日（予定）</w:t>
      </w:r>
    </w:p>
    <w:p>
      <w:pPr>
        <w:pStyle w:val="0"/>
        <w:ind w:firstLine="1050" w:firstLineChars="500"/>
        <w:rPr>
          <w:rFonts w:hint="default" w:asciiTheme="minorEastAsia" w:hAnsiTheme="minorEastAsia"/>
          <w:color w:val="auto"/>
        </w:rPr>
      </w:pPr>
      <w:r>
        <w:rPr>
          <w:rFonts w:hint="eastAsia" w:ascii="ＭＳ 明朝" w:hAnsi="ＭＳ 明朝" w:eastAsia="ＭＳ 明朝"/>
          <w:color w:val="auto"/>
        </w:rPr>
        <w:t>令和８年６月３０日（火）</w:t>
      </w:r>
    </w:p>
    <w:p>
      <w:pPr>
        <w:pStyle w:val="0"/>
        <w:rPr>
          <w:rFonts w:hint="default" w:asciiTheme="minorEastAsia" w:hAnsiTheme="minorEastAsia"/>
          <w:color w:val="auto"/>
        </w:rPr>
      </w:pPr>
      <w:r>
        <w:rPr>
          <w:rFonts w:hint="eastAsia" w:asciiTheme="minorEastAsia" w:hAnsiTheme="minorEastAsia"/>
          <w:color w:val="auto"/>
        </w:rPr>
        <w:t>（５）見積合わせ及び契約の締結</w:t>
      </w:r>
    </w:p>
    <w:p>
      <w:pPr>
        <w:pStyle w:val="0"/>
        <w:ind w:left="420" w:leftChars="200" w:firstLine="210" w:firstLineChars="100"/>
        <w:rPr>
          <w:rFonts w:hint="default" w:asciiTheme="minorEastAsia" w:hAnsiTheme="minorEastAsia"/>
          <w:color w:val="auto"/>
        </w:rPr>
      </w:pPr>
      <w:r>
        <w:rPr>
          <w:rFonts w:hint="eastAsia" w:asciiTheme="minorEastAsia" w:hAnsiTheme="minorEastAsia"/>
          <w:color w:val="auto"/>
        </w:rPr>
        <w:t>契約交渉順位が第１位の事業者と協議を行い、見積合わせ等所定の手続きを経て委託契約を締結する。辞退等の理由により、契約交渉順位が第１位に選定された事業者と契約を締結できない場合は、次順位の契約交渉順位事業者を委託契約締結候補事業者とする。</w:t>
      </w:r>
    </w:p>
    <w:p>
      <w:pPr>
        <w:pStyle w:val="0"/>
        <w:ind w:left="420" w:leftChars="200" w:firstLine="210" w:firstLineChars="100"/>
        <w:rPr>
          <w:rFonts w:hint="default" w:asciiTheme="minorEastAsia" w:hAnsiTheme="minorEastAsia"/>
          <w:color w:val="auto"/>
        </w:rPr>
      </w:pPr>
      <w:r>
        <w:rPr>
          <w:rFonts w:hint="eastAsia" w:asciiTheme="minorEastAsia" w:hAnsiTheme="minorEastAsia"/>
          <w:color w:val="auto"/>
        </w:rPr>
        <w:t>また、契約交渉を行う事業者は、原則、合計評価点が</w:t>
      </w:r>
      <w:r>
        <w:rPr>
          <w:rFonts w:hint="eastAsia" w:asciiTheme="minorEastAsia" w:hAnsiTheme="minorEastAsia"/>
          <w:color w:val="auto"/>
        </w:rPr>
        <w:t>300</w:t>
      </w:r>
      <w:r>
        <w:rPr>
          <w:rFonts w:hint="eastAsia" w:asciiTheme="minorEastAsia" w:hAnsiTheme="minorEastAsia"/>
          <w:color w:val="auto"/>
        </w:rPr>
        <w:t>点以上（審査委員５名各</w:t>
      </w:r>
      <w:r>
        <w:rPr>
          <w:rFonts w:hint="eastAsia" w:asciiTheme="minorEastAsia" w:hAnsiTheme="minorEastAsia"/>
          <w:color w:val="auto"/>
        </w:rPr>
        <w:t>100</w:t>
      </w:r>
      <w:r>
        <w:rPr>
          <w:rFonts w:hint="eastAsia" w:asciiTheme="minorEastAsia" w:hAnsiTheme="minorEastAsia"/>
          <w:color w:val="auto"/>
        </w:rPr>
        <w:t>満点）の事業者とし、それに満たない事業者は、契約交渉順位が第１位であったとしても交渉を行わない。</w:t>
      </w:r>
    </w:p>
    <w:p>
      <w:pPr>
        <w:pStyle w:val="0"/>
        <w:ind w:left="420" w:leftChars="200" w:firstLine="210" w:firstLineChars="100"/>
        <w:rPr>
          <w:rFonts w:hint="default" w:asciiTheme="minorEastAsia" w:hAnsiTheme="minorEastAsia"/>
          <w:color w:val="auto"/>
        </w:rPr>
      </w:pPr>
    </w:p>
    <w:p>
      <w:pPr>
        <w:pStyle w:val="22"/>
        <w:ind w:left="0" w:leftChars="0"/>
        <w:rPr>
          <w:rFonts w:hint="default" w:asciiTheme="minorEastAsia" w:hAnsiTheme="minorEastAsia"/>
          <w:color w:val="auto"/>
        </w:rPr>
      </w:pPr>
      <w:r>
        <w:rPr>
          <w:rFonts w:hint="eastAsia" w:asciiTheme="minorEastAsia" w:hAnsiTheme="minorEastAsia"/>
          <w:color w:val="auto"/>
        </w:rPr>
        <w:t>７．その他</w:t>
      </w:r>
    </w:p>
    <w:p>
      <w:pPr>
        <w:pStyle w:val="0"/>
        <w:rPr>
          <w:rFonts w:hint="default" w:asciiTheme="minorEastAsia" w:hAnsiTheme="minorEastAsia"/>
          <w:color w:val="auto"/>
        </w:rPr>
      </w:pPr>
      <w:r>
        <w:rPr>
          <w:rFonts w:hint="eastAsia" w:asciiTheme="minorEastAsia" w:hAnsiTheme="minorEastAsia"/>
          <w:color w:val="auto"/>
        </w:rPr>
        <w:t>（１）本業務に係る企画提案に要する諸経費等は、参加事業者の負担とする。</w:t>
      </w:r>
    </w:p>
    <w:p>
      <w:pPr>
        <w:pStyle w:val="0"/>
        <w:ind w:left="420" w:hanging="420" w:hangingChars="200"/>
        <w:rPr>
          <w:rFonts w:hint="default" w:asciiTheme="minorEastAsia" w:hAnsiTheme="minorEastAsia"/>
          <w:color w:val="auto"/>
        </w:rPr>
      </w:pPr>
      <w:r>
        <w:rPr>
          <w:rFonts w:hint="eastAsia" w:asciiTheme="minorEastAsia" w:hAnsiTheme="minorEastAsia"/>
          <w:color w:val="auto"/>
        </w:rPr>
        <w:t>（２）次のいずれかに該当する場合は、提出書類を無効とする。</w:t>
      </w:r>
    </w:p>
    <w:p>
      <w:pPr>
        <w:pStyle w:val="0"/>
        <w:rPr>
          <w:rFonts w:hint="default" w:asciiTheme="minorEastAsia" w:hAnsiTheme="minorEastAsia"/>
          <w:color w:val="auto"/>
        </w:rPr>
      </w:pPr>
      <w:r>
        <w:rPr>
          <w:rFonts w:hint="eastAsia" w:asciiTheme="minorEastAsia" w:hAnsiTheme="minorEastAsia"/>
          <w:color w:val="auto"/>
        </w:rPr>
        <w:t>　　　ア　提出期限を過ぎて提出された場合</w:t>
      </w:r>
    </w:p>
    <w:p>
      <w:pPr>
        <w:pStyle w:val="0"/>
        <w:rPr>
          <w:rFonts w:hint="default" w:asciiTheme="minorEastAsia" w:hAnsiTheme="minorEastAsia"/>
          <w:color w:val="auto"/>
        </w:rPr>
      </w:pPr>
      <w:r>
        <w:rPr>
          <w:rFonts w:hint="eastAsia" w:asciiTheme="minorEastAsia" w:hAnsiTheme="minorEastAsia"/>
          <w:color w:val="auto"/>
        </w:rPr>
        <w:t>　　　イ　提出書類に虚偽の記載があった場合</w:t>
      </w:r>
    </w:p>
    <w:p>
      <w:pPr>
        <w:pStyle w:val="0"/>
        <w:rPr>
          <w:rFonts w:hint="default" w:asciiTheme="minorEastAsia" w:hAnsiTheme="minorEastAsia"/>
          <w:color w:val="auto"/>
        </w:rPr>
      </w:pPr>
      <w:r>
        <w:rPr>
          <w:rFonts w:hint="eastAsia" w:asciiTheme="minorEastAsia" w:hAnsiTheme="minorEastAsia"/>
          <w:color w:val="auto"/>
        </w:rPr>
        <w:t>　　　ウ　その他審査の公平性を害する行為等があったと登別市が認めた場合</w:t>
      </w:r>
    </w:p>
    <w:p>
      <w:pPr>
        <w:pStyle w:val="0"/>
        <w:rPr>
          <w:rFonts w:hint="default" w:asciiTheme="minorEastAsia" w:hAnsiTheme="minorEastAsia"/>
          <w:color w:val="auto"/>
        </w:rPr>
      </w:pPr>
      <w:r>
        <w:rPr>
          <w:rFonts w:hint="eastAsia" w:asciiTheme="minorEastAsia" w:hAnsiTheme="minorEastAsia"/>
          <w:color w:val="auto"/>
        </w:rPr>
        <w:t>（３）提出書類の取扱いは、次のとおりとする。</w:t>
      </w:r>
    </w:p>
    <w:p>
      <w:pPr>
        <w:pStyle w:val="0"/>
        <w:rPr>
          <w:rFonts w:hint="default" w:asciiTheme="minorEastAsia" w:hAnsiTheme="minorEastAsia"/>
          <w:color w:val="auto"/>
        </w:rPr>
      </w:pPr>
      <w:r>
        <w:rPr>
          <w:rFonts w:hint="eastAsia" w:asciiTheme="minorEastAsia" w:hAnsiTheme="minorEastAsia"/>
          <w:color w:val="auto"/>
        </w:rPr>
        <w:t>　　　ア　提出書類の返却は行わない。</w:t>
      </w:r>
    </w:p>
    <w:p>
      <w:pPr>
        <w:pStyle w:val="0"/>
        <w:rPr>
          <w:rFonts w:hint="default" w:asciiTheme="minorEastAsia" w:hAnsiTheme="minorEastAsia"/>
          <w:color w:val="auto"/>
        </w:rPr>
      </w:pPr>
      <w:r>
        <w:rPr>
          <w:rFonts w:hint="eastAsia" w:asciiTheme="minorEastAsia" w:hAnsiTheme="minorEastAsia"/>
          <w:color w:val="auto"/>
        </w:rPr>
        <w:t>　　　イ　提出期限後の提出書類の再提出、追加、差し替えは認めない。</w:t>
      </w:r>
    </w:p>
    <w:p>
      <w:pPr>
        <w:pStyle w:val="0"/>
        <w:rPr>
          <w:rFonts w:hint="default" w:asciiTheme="minorEastAsia" w:hAnsiTheme="minorEastAsia"/>
          <w:color w:val="auto"/>
        </w:rPr>
      </w:pPr>
      <w:r>
        <w:rPr>
          <w:rFonts w:hint="eastAsia" w:asciiTheme="minorEastAsia" w:hAnsiTheme="minorEastAsia"/>
          <w:color w:val="auto"/>
        </w:rPr>
        <w:t>　　　ウ　提出書類は審査に必要な範囲内で複写することがある。</w:t>
      </w:r>
    </w:p>
    <w:p>
      <w:pPr>
        <w:pStyle w:val="0"/>
        <w:rPr>
          <w:rFonts w:hint="default" w:asciiTheme="minorEastAsia" w:hAnsiTheme="minorEastAsia"/>
          <w:color w:val="auto"/>
        </w:rPr>
      </w:pPr>
      <w:r>
        <w:rPr>
          <w:rFonts w:hint="eastAsia" w:asciiTheme="minorEastAsia" w:hAnsiTheme="minorEastAsia"/>
          <w:color w:val="auto"/>
        </w:rPr>
        <w:t>　　　エ　提出書類は本業務に係る企画提案の審査以外の目的で使用しない。</w:t>
      </w:r>
    </w:p>
    <w:p>
      <w:pPr>
        <w:pStyle w:val="0"/>
        <w:rPr>
          <w:rFonts w:hint="default" w:asciiTheme="minorEastAsia" w:hAnsiTheme="minorEastAsia"/>
          <w:color w:val="auto"/>
        </w:rPr>
      </w:pPr>
      <w:r>
        <w:rPr>
          <w:rFonts w:hint="eastAsia" w:asciiTheme="minorEastAsia" w:hAnsiTheme="minorEastAsia"/>
          <w:color w:val="auto"/>
        </w:rPr>
        <w:t>（４）異議申し立ては、参加申込書を提出した後にはできない。</w:t>
      </w:r>
    </w:p>
    <w:p>
      <w:pPr>
        <w:pStyle w:val="0"/>
        <w:rPr>
          <w:rFonts w:hint="default" w:asciiTheme="minorEastAsia" w:hAnsiTheme="minorEastAsia"/>
          <w:color w:val="auto"/>
        </w:rPr>
      </w:pPr>
    </w:p>
    <w:p>
      <w:pPr>
        <w:pStyle w:val="22"/>
        <w:ind w:left="0" w:leftChars="0"/>
        <w:rPr>
          <w:rFonts w:hint="default" w:asciiTheme="minorEastAsia" w:hAnsiTheme="minorEastAsia"/>
          <w:color w:val="auto"/>
        </w:rPr>
      </w:pPr>
      <w:r>
        <w:rPr>
          <w:rFonts w:hint="eastAsia" w:asciiTheme="minorEastAsia" w:hAnsiTheme="minorEastAsia"/>
          <w:color w:val="auto"/>
        </w:rPr>
        <w:t>８．問合せ・連絡先</w:t>
      </w:r>
    </w:p>
    <w:p>
      <w:pPr>
        <w:pStyle w:val="0"/>
        <w:rPr>
          <w:rFonts w:hint="default" w:asciiTheme="minorEastAsia" w:hAnsiTheme="minorEastAsia"/>
          <w:color w:val="auto"/>
        </w:rPr>
      </w:pPr>
      <w:r>
        <w:rPr>
          <w:rFonts w:hint="eastAsia" w:asciiTheme="minorEastAsia" w:hAnsiTheme="minorEastAsia"/>
          <w:color w:val="auto"/>
        </w:rPr>
        <w:t>　　登別市観光経済部観光振興グループ</w:t>
      </w:r>
    </w:p>
    <w:p>
      <w:pPr>
        <w:pStyle w:val="0"/>
        <w:ind w:firstLine="420" w:firstLineChars="200"/>
        <w:rPr>
          <w:rFonts w:hint="default" w:asciiTheme="minorEastAsia" w:hAnsiTheme="minorEastAsia"/>
          <w:color w:val="auto"/>
        </w:rPr>
      </w:pPr>
      <w:r>
        <w:rPr>
          <w:rFonts w:hint="eastAsia" w:asciiTheme="minorEastAsia" w:hAnsiTheme="minorEastAsia"/>
          <w:color w:val="auto"/>
        </w:rPr>
        <w:t>担当：茂木・大坂</w:t>
      </w:r>
    </w:p>
    <w:p>
      <w:pPr>
        <w:pStyle w:val="0"/>
        <w:ind w:firstLine="420" w:firstLineChars="200"/>
        <w:rPr>
          <w:rFonts w:hint="default" w:asciiTheme="minorEastAsia" w:hAnsiTheme="minorEastAsia"/>
          <w:color w:val="auto"/>
        </w:rPr>
      </w:pPr>
      <w:r>
        <w:rPr>
          <w:rFonts w:hint="eastAsia" w:asciiTheme="minorEastAsia" w:hAnsiTheme="minorEastAsia"/>
          <w:color w:val="auto"/>
        </w:rPr>
        <w:t>〒０５９－００１２</w:t>
      </w:r>
    </w:p>
    <w:p>
      <w:pPr>
        <w:pStyle w:val="0"/>
        <w:ind w:firstLine="420" w:firstLineChars="200"/>
        <w:rPr>
          <w:rFonts w:hint="default" w:asciiTheme="minorEastAsia" w:hAnsiTheme="minorEastAsia"/>
          <w:color w:val="auto"/>
        </w:rPr>
      </w:pPr>
      <w:r>
        <w:rPr>
          <w:rFonts w:hint="eastAsia" w:asciiTheme="minorEastAsia" w:hAnsiTheme="minorEastAsia"/>
          <w:color w:val="auto"/>
        </w:rPr>
        <w:t>登別市中央町４丁目１１番地　登別中央ショッピングセンター　アーニス２階</w:t>
      </w:r>
    </w:p>
    <w:p>
      <w:pPr>
        <w:pStyle w:val="0"/>
        <w:rPr>
          <w:rFonts w:hint="default" w:asciiTheme="minorEastAsia" w:hAnsiTheme="minorEastAsia"/>
          <w:color w:val="auto"/>
        </w:rPr>
      </w:pPr>
      <w:r>
        <w:rPr>
          <w:rFonts w:hint="eastAsia" w:asciiTheme="minorEastAsia" w:hAnsiTheme="minorEastAsia"/>
          <w:color w:val="auto"/>
        </w:rPr>
        <w:t>　　電　話：０１４３－８３－５３０１　</w:t>
      </w:r>
    </w:p>
    <w:p>
      <w:pPr>
        <w:pStyle w:val="0"/>
        <w:ind w:firstLine="420" w:firstLineChars="200"/>
        <w:rPr>
          <w:rFonts w:hint="default" w:ascii="Century" w:hAnsi="Century"/>
          <w:color w:val="auto"/>
        </w:rPr>
      </w:pPr>
      <w:r>
        <w:rPr>
          <w:rFonts w:hint="eastAsia" w:asciiTheme="minorEastAsia" w:hAnsiTheme="minorEastAsia"/>
          <w:color w:val="auto"/>
        </w:rPr>
        <w:t>メール：</w:t>
      </w:r>
      <w:r>
        <w:rPr>
          <w:rFonts w:hint="eastAsia"/>
          <w:color w:val="auto"/>
        </w:rPr>
        <w:t>spa@city.noboribetsu.lg.jp</w:t>
      </w:r>
    </w:p>
    <w:sectPr>
      <w:headerReference r:id="rId6"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4C269F0"/>
    <w:lvl w:ilvl="0" w:tplc="1E0E609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basedOn w:val="10"/>
    <w:next w:val="21"/>
    <w:link w:val="0"/>
    <w:uiPriority w:val="0"/>
    <w:rPr>
      <w:color w:val="0000FF" w:themeColor="hyperlink"/>
      <w:u w:val="single" w:color="auto"/>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5419</TotalTime>
  <Pages>4</Pages>
  <Words>18</Words>
  <Characters>3294</Characters>
  <Application>JUST Note</Application>
  <Lines>155</Lines>
  <Paragraphs>124</Paragraphs>
  <CharactersWithSpaces>3407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煤孫　泰洋</dc:creator>
  <cp:lastModifiedBy>登別市</cp:lastModifiedBy>
  <cp:lastPrinted>2025-04-15T04:19:46Z</cp:lastPrinted>
  <dcterms:created xsi:type="dcterms:W3CDTF">2015-06-26T05:27:00Z</dcterms:created>
  <dcterms:modified xsi:type="dcterms:W3CDTF">2026-05-12T12:08:20Z</dcterms:modified>
  <cp:revision>114</cp:revision>
</cp:coreProperties>
</file>