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93" w:beforeLines="50" w:beforeAutospacing="0" w:line="300" w:lineRule="exact"/>
        <w:jc w:val="left"/>
        <w:rPr>
          <w:rFonts w:hint="default" w:asciiTheme="minorEastAsia" w:hAnsiTheme="minorEastAsia" w:eastAsiaTheme="minorEastAsia"/>
          <w:b w:val="0"/>
          <w:spacing w:val="20"/>
          <w:sz w:val="24"/>
        </w:rPr>
      </w:pPr>
      <w:r>
        <w:rPr>
          <w:rFonts w:hint="eastAsia" w:asciiTheme="minorEastAsia" w:hAnsiTheme="minorEastAsia" w:eastAsiaTheme="minorEastAsia"/>
          <w:b w:val="0"/>
          <w:spacing w:val="20"/>
          <w:sz w:val="24"/>
        </w:rPr>
        <w:t>様式６</w:t>
      </w:r>
    </w:p>
    <w:p>
      <w:pPr>
        <w:pStyle w:val="0"/>
        <w:spacing w:before="193" w:beforeLines="50" w:beforeAutospacing="0" w:line="300" w:lineRule="exact"/>
        <w:jc w:val="center"/>
        <w:rPr>
          <w:rFonts w:hint="default" w:asciiTheme="minorEastAsia" w:hAnsiTheme="minorEastAsia" w:eastAsiaTheme="minorEastAsia"/>
          <w:b w:val="1"/>
          <w:spacing w:val="20"/>
          <w:sz w:val="32"/>
        </w:rPr>
      </w:pPr>
      <w:r>
        <w:rPr>
          <w:rFonts w:hint="eastAsia" w:asciiTheme="minorEastAsia" w:hAnsiTheme="minorEastAsia" w:eastAsiaTheme="minorEastAsia"/>
          <w:b w:val="1"/>
          <w:spacing w:val="20"/>
          <w:sz w:val="32"/>
        </w:rPr>
        <w:t>病児保育事業運営計画書</w:t>
      </w:r>
    </w:p>
    <w:p>
      <w:pPr>
        <w:pStyle w:val="0"/>
        <w:rPr>
          <w:rFonts w:hint="default" w:asciiTheme="minorEastAsia" w:hAnsiTheme="minorEastAsia" w:eastAsiaTheme="minorEastAsia"/>
          <w:sz w:val="28"/>
        </w:rPr>
      </w:pPr>
    </w:p>
    <w:p>
      <w:pPr>
        <w:pStyle w:val="0"/>
        <w:ind w:firstLine="4677" w:firstLineChars="2200"/>
        <w:jc w:val="left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事業者名：　　　　　　　　　　　　　　　　　　</w:t>
      </w: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１．動機・理念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①応募動機</w:t>
      </w:r>
      <w:r>
        <w:rPr>
          <w:rFonts w:hint="eastAsia" w:asciiTheme="minorEastAsia" w:hAnsiTheme="minorEastAsia" w:eastAsiaTheme="minorEastAsia"/>
          <w:color w:val="auto"/>
          <w:sz w:val="24"/>
        </w:rPr>
        <w:t>・事業者の理念</w:t>
      </w:r>
    </w:p>
    <w:tbl>
      <w:tblPr>
        <w:tblStyle w:val="11"/>
        <w:tblW w:w="835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357"/>
      </w:tblGrid>
      <w:tr>
        <w:trPr>
          <w:trHeight w:val="4122" w:hRule="atLeast"/>
        </w:trPr>
        <w:tc>
          <w:tcPr>
            <w:tcW w:w="8357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②</w:t>
      </w:r>
      <w:r>
        <w:rPr>
          <w:rFonts w:hint="eastAsia" w:asciiTheme="minorEastAsia" w:hAnsiTheme="minorEastAsia" w:eastAsiaTheme="minorEastAsia"/>
          <w:color w:val="auto"/>
          <w:sz w:val="24"/>
        </w:rPr>
        <w:t>保育及び看護の方針</w:t>
      </w:r>
    </w:p>
    <w:tbl>
      <w:tblPr>
        <w:tblStyle w:val="11"/>
        <w:tblW w:w="835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357"/>
      </w:tblGrid>
      <w:tr>
        <w:trPr>
          <w:trHeight w:val="4534" w:hRule="atLeast"/>
        </w:trPr>
        <w:tc>
          <w:tcPr>
            <w:tcW w:w="8357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default" w:asciiTheme="minorEastAsia" w:hAnsiTheme="minorEastAsia" w:eastAsiaTheme="minorEastAsia"/>
          <w:b w:val="1"/>
          <w:sz w:val="28"/>
        </w:rPr>
        <w:br w:type="page"/>
      </w: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２．連携</w:t>
      </w: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（１）連携病院・診療所</w:t>
      </w: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sz w:val="24"/>
          <w:u w:val="none" w:color="auto"/>
        </w:rPr>
        <w:t>　　施設名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　　　　　（確保済み・確保予定）</w:t>
      </w: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（２）医療機関等との連携体制の構築に関する取り組み</w:t>
      </w:r>
    </w:p>
    <w:tbl>
      <w:tblPr>
        <w:tblStyle w:val="32"/>
        <w:tblpPr w:leftFromText="0" w:rightFromText="0" w:topFromText="0" w:bottomFromText="0" w:vertAnchor="text" w:horzAnchor="margin" w:tblpX="270" w:tblpY="216"/>
        <w:tblOverlap w:val="never"/>
        <w:tblW w:w="8364" w:type="dxa"/>
        <w:tblLayout w:type="fixed"/>
        <w:tblLook w:firstRow="1" w:lastRow="0" w:firstColumn="1" w:lastColumn="0" w:noHBand="0" w:noVBand="1" w:val="04A0"/>
      </w:tblPr>
      <w:tblGrid>
        <w:gridCol w:w="8364"/>
      </w:tblGrid>
      <w:tr>
        <w:trPr>
          <w:trHeight w:val="3318" w:hRule="atLeast"/>
        </w:trPr>
        <w:tc>
          <w:tcPr>
            <w:tcW w:w="8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３．運営体制（職員配置計画、事業の運営方針）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①実施運営体制</w:t>
      </w:r>
    </w:p>
    <w:tbl>
      <w:tblPr>
        <w:tblStyle w:val="31"/>
        <w:tblW w:w="837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4"/>
        <w:gridCol w:w="1136"/>
        <w:gridCol w:w="2110"/>
        <w:gridCol w:w="443"/>
        <w:gridCol w:w="928"/>
        <w:gridCol w:w="1630"/>
      </w:tblGrid>
      <w:tr>
        <w:trPr>
          <w:trHeight w:val="573" w:hRule="atLeast"/>
        </w:trPr>
        <w:tc>
          <w:tcPr>
            <w:tcW w:w="2124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実施施設の定員数</w:t>
            </w:r>
          </w:p>
        </w:tc>
        <w:tc>
          <w:tcPr>
            <w:tcW w:w="6247" w:type="dxa"/>
            <w:gridSpan w:val="5"/>
            <w:vAlign w:val="center"/>
          </w:tcPr>
          <w:p>
            <w:pPr>
              <w:pStyle w:val="0"/>
              <w:ind w:firstLine="213" w:firstLineChars="100"/>
              <w:rPr>
                <w:rFonts w:hint="default"/>
              </w:rPr>
            </w:pPr>
            <w:r>
              <w:rPr>
                <w:rFonts w:hint="eastAsia"/>
              </w:rPr>
              <w:t>定　員　　病児　　　　名　　病後児　　　　名</w:t>
            </w:r>
          </w:p>
        </w:tc>
      </w:tr>
      <w:tr>
        <w:trPr>
          <w:trHeight w:val="572" w:hRule="atLeast"/>
        </w:trPr>
        <w:tc>
          <w:tcPr>
            <w:tcW w:w="2124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62"/>
                <w:kern w:val="0"/>
                <w:fitText w:val="1680" w:id="1"/>
              </w:rPr>
              <w:t>開設</w:t>
            </w:r>
            <w:r>
              <w:rPr>
                <w:rFonts w:hint="eastAsia"/>
                <w:spacing w:val="1"/>
                <w:kern w:val="0"/>
                <w:fitText w:val="1680" w:id="1"/>
              </w:rPr>
              <w:t>日</w:t>
            </w:r>
          </w:p>
        </w:tc>
        <w:tc>
          <w:tcPr>
            <w:tcW w:w="6247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週　　　　　　日（　　　　　曜日～　　　　　曜日）</w:t>
            </w:r>
          </w:p>
        </w:tc>
      </w:tr>
      <w:tr>
        <w:trPr>
          <w:trHeight w:val="697" w:hRule="atLeast"/>
        </w:trPr>
        <w:tc>
          <w:tcPr>
            <w:tcW w:w="2124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40"/>
                <w:kern w:val="0"/>
                <w:fitText w:val="1680" w:id="2"/>
              </w:rPr>
              <w:t>開設時</w:t>
            </w:r>
            <w:r>
              <w:rPr>
                <w:rFonts w:hint="eastAsia"/>
                <w:spacing w:val="15"/>
                <w:kern w:val="0"/>
                <w:fitText w:val="1680" w:id="2"/>
              </w:rPr>
              <w:t>間</w:t>
            </w:r>
          </w:p>
        </w:tc>
        <w:tc>
          <w:tcPr>
            <w:tcW w:w="6247" w:type="dxa"/>
            <w:gridSpan w:val="5"/>
            <w:vAlign w:val="center"/>
          </w:tcPr>
          <w:p>
            <w:pPr>
              <w:pStyle w:val="0"/>
              <w:ind w:firstLine="213" w:firstLineChars="100"/>
              <w:rPr>
                <w:rFonts w:hint="default"/>
              </w:rPr>
            </w:pPr>
            <w:r>
              <w:rPr>
                <w:rFonts w:hint="eastAsia"/>
              </w:rPr>
              <w:t>午前　　　時　　　分　～　午後　　　時　　　分</w:t>
            </w:r>
          </w:p>
        </w:tc>
      </w:tr>
      <w:tr>
        <w:trPr>
          <w:trHeight w:val="543" w:hRule="atLeast"/>
        </w:trPr>
        <w:tc>
          <w:tcPr>
            <w:tcW w:w="2124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年間見込利用人数</w:t>
            </w:r>
          </w:p>
        </w:tc>
        <w:tc>
          <w:tcPr>
            <w:tcW w:w="6247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延　　　　　　　　　　人</w:t>
            </w:r>
          </w:p>
        </w:tc>
      </w:tr>
      <w:tr>
        <w:trPr>
          <w:trHeight w:val="542" w:hRule="atLeast"/>
        </w:trPr>
        <w:tc>
          <w:tcPr>
            <w:tcW w:w="21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trike w:val="0"/>
                <w:dstrike w:val="0"/>
                <w:color w:val="auto"/>
                <w:spacing w:val="140"/>
                <w:fitText w:val="1680" w:id="3"/>
              </w:rPr>
              <w:t>実費負</w:t>
            </w:r>
            <w:r>
              <w:rPr>
                <w:rFonts w:hint="eastAsia"/>
                <w:strike w:val="0"/>
                <w:dstrike w:val="0"/>
                <w:color w:val="auto"/>
                <w:fitText w:val="1680" w:id="3"/>
              </w:rPr>
              <w:t>担</w:t>
            </w:r>
          </w:p>
        </w:tc>
        <w:tc>
          <w:tcPr>
            <w:tcW w:w="11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</w:p>
        </w:tc>
        <w:tc>
          <w:tcPr>
            <w:tcW w:w="21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円</w:t>
            </w:r>
          </w:p>
        </w:tc>
        <w:tc>
          <w:tcPr>
            <w:tcW w:w="1371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おやつ代</w:t>
            </w:r>
          </w:p>
        </w:tc>
        <w:tc>
          <w:tcPr>
            <w:tcW w:w="163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円</w:t>
            </w:r>
          </w:p>
        </w:tc>
      </w:tr>
      <w:tr>
        <w:trPr>
          <w:trHeight w:val="624" w:hRule="atLeast"/>
        </w:trPr>
        <w:tc>
          <w:tcPr>
            <w:tcW w:w="2124" w:type="dxa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40"/>
                <w:kern w:val="0"/>
                <w:fitText w:val="1680" w:id="4"/>
              </w:rPr>
              <w:t>職員配</w:t>
            </w:r>
            <w:r>
              <w:rPr>
                <w:rFonts w:hint="eastAsia"/>
                <w:spacing w:val="15"/>
                <w:kern w:val="0"/>
                <w:fitText w:val="1680" w:id="4"/>
              </w:rPr>
              <w:t>置</w:t>
            </w:r>
          </w:p>
        </w:tc>
        <w:tc>
          <w:tcPr>
            <w:tcW w:w="1136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看護師</w:t>
            </w:r>
          </w:p>
        </w:tc>
        <w:tc>
          <w:tcPr>
            <w:tcW w:w="5111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専任　　　　　人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（うち、正規　　　名、非正規　　　名）</w:t>
            </w:r>
          </w:p>
          <w:p>
            <w:pPr>
              <w:pStyle w:val="0"/>
              <w:ind w:firstLine="213" w:firstLineChars="100"/>
              <w:rPr>
                <w:rFonts w:hint="default"/>
              </w:rPr>
            </w:pPr>
            <w:r>
              <w:rPr>
                <w:rFonts w:hint="eastAsia"/>
              </w:rPr>
              <w:t>兼任　　　　　人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（うち、正規　　　名、非正規　　　名）</w:t>
            </w:r>
          </w:p>
        </w:tc>
      </w:tr>
      <w:tr>
        <w:trPr>
          <w:trHeight w:val="624" w:hRule="atLeast"/>
        </w:trPr>
        <w:tc>
          <w:tcPr>
            <w:tcW w:w="212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6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保育士</w:t>
            </w:r>
          </w:p>
        </w:tc>
        <w:tc>
          <w:tcPr>
            <w:tcW w:w="5111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専任　　　　　人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（うち、正規　　　名、非正規　　　名）</w:t>
            </w:r>
          </w:p>
          <w:p>
            <w:pPr>
              <w:pStyle w:val="0"/>
              <w:ind w:firstLine="213" w:firstLineChars="100"/>
              <w:rPr>
                <w:rFonts w:hint="default"/>
              </w:rPr>
            </w:pPr>
            <w:r>
              <w:rPr>
                <w:rFonts w:hint="eastAsia"/>
              </w:rPr>
              <w:t>兼任　　　　　人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（うち、正規　　　名、非正規　　　名）</w:t>
            </w:r>
          </w:p>
        </w:tc>
      </w:tr>
      <w:tr>
        <w:trPr>
          <w:trHeight w:val="624" w:hRule="atLeast"/>
        </w:trPr>
        <w:tc>
          <w:tcPr>
            <w:tcW w:w="212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6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111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人（　　　　　　　　　）</w:t>
            </w:r>
          </w:p>
        </w:tc>
      </w:tr>
      <w:tr>
        <w:trPr>
          <w:trHeight w:val="702" w:hRule="atLeast"/>
        </w:trPr>
        <w:tc>
          <w:tcPr>
            <w:tcW w:w="2124" w:type="dxa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実施施設の詳細</w:t>
            </w:r>
          </w:p>
        </w:tc>
        <w:tc>
          <w:tcPr>
            <w:tcW w:w="1136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保育室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部屋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面積　　　　　　㎡</w:t>
            </w:r>
          </w:p>
        </w:tc>
      </w:tr>
      <w:tr>
        <w:trPr>
          <w:trHeight w:val="698" w:hRule="atLeast"/>
        </w:trPr>
        <w:tc>
          <w:tcPr>
            <w:tcW w:w="212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6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観察室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安静室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pStyle w:val="0"/>
              <w:ind w:firstLine="1276" w:firstLineChars="600"/>
              <w:rPr>
                <w:rFonts w:hint="default"/>
              </w:rPr>
            </w:pPr>
            <w:r>
              <w:rPr>
                <w:rFonts w:hint="eastAsia"/>
              </w:rPr>
              <w:t>部屋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面積　　　　　　㎡</w:t>
            </w:r>
          </w:p>
        </w:tc>
      </w:tr>
      <w:tr>
        <w:trPr>
          <w:trHeight w:val="698" w:hRule="atLeast"/>
        </w:trPr>
        <w:tc>
          <w:tcPr>
            <w:tcW w:w="212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6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調理室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pStyle w:val="0"/>
              <w:ind w:firstLine="1276" w:firstLineChars="600"/>
              <w:rPr>
                <w:rFonts w:hint="default"/>
              </w:rPr>
            </w:pPr>
            <w:r>
              <w:rPr>
                <w:rFonts w:hint="eastAsia"/>
              </w:rPr>
              <w:t>部屋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面積　　　　　　㎡</w:t>
            </w:r>
          </w:p>
        </w:tc>
      </w:tr>
      <w:tr>
        <w:trPr>
          <w:trHeight w:val="698" w:hRule="atLeast"/>
        </w:trPr>
        <w:tc>
          <w:tcPr>
            <w:tcW w:w="2124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6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pStyle w:val="0"/>
              <w:ind w:firstLine="1276" w:firstLineChars="600"/>
              <w:rPr>
                <w:rFonts w:hint="default"/>
              </w:rPr>
            </w:pPr>
            <w:r>
              <w:rPr>
                <w:rFonts w:hint="eastAsia"/>
              </w:rPr>
              <w:t>部屋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面積　　　　　　㎡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②看護師・保育士等職員を確保する具体的な方法</w:t>
      </w:r>
    </w:p>
    <w:tbl>
      <w:tblPr>
        <w:tblStyle w:val="11"/>
        <w:tblW w:w="835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357"/>
      </w:tblGrid>
      <w:tr>
        <w:trPr>
          <w:trHeight w:val="2346" w:hRule="atLeast"/>
        </w:trPr>
        <w:tc>
          <w:tcPr>
            <w:tcW w:w="8357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</w:p>
        </w:tc>
      </w:tr>
    </w:tbl>
    <w:p>
      <w:pPr>
        <w:pStyle w:val="0"/>
        <w:spacing w:before="193" w:beforeLines="50" w:beforeAutospacing="0"/>
        <w:rPr>
          <w:rFonts w:hint="default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③職員育成の方針や雇用継続に向けた取組み</w:t>
      </w:r>
    </w:p>
    <w:tbl>
      <w:tblPr>
        <w:tblStyle w:val="11"/>
        <w:tblW w:w="835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357"/>
      </w:tblGrid>
      <w:tr>
        <w:trPr>
          <w:trHeight w:val="2950" w:hRule="atLeast"/>
        </w:trPr>
        <w:tc>
          <w:tcPr>
            <w:tcW w:w="83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tabs>
          <w:tab w:val="left" w:leader="none" w:pos="3633"/>
        </w:tabs>
        <w:jc w:val="left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strike w:val="0"/>
          <w:dstrike w:val="0"/>
          <w:color w:val="auto"/>
          <w:sz w:val="24"/>
        </w:rPr>
        <w:t>④</w:t>
      </w:r>
      <w:r>
        <w:rPr>
          <w:rFonts w:hint="eastAsia" w:asciiTheme="minorEastAsia" w:hAnsiTheme="minorEastAsia" w:eastAsiaTheme="minorEastAsia"/>
          <w:color w:val="auto"/>
          <w:sz w:val="24"/>
        </w:rPr>
        <w:t>児童の健康管理やよりよい保育環境の確保について</w:t>
      </w:r>
      <w:r>
        <w:rPr>
          <w:rFonts w:hint="eastAsia" w:asciiTheme="minorEastAsia" w:hAnsiTheme="minorEastAsia" w:eastAsiaTheme="minorEastAsia"/>
          <w:color w:val="auto"/>
          <w:sz w:val="24"/>
        </w:rPr>
        <w:tab/>
      </w:r>
    </w:p>
    <w:tbl>
      <w:tblPr>
        <w:tblStyle w:val="32"/>
        <w:tblW w:w="836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364"/>
      </w:tblGrid>
      <w:tr>
        <w:trPr>
          <w:trHeight w:val="5910" w:hRule="atLeast"/>
        </w:trPr>
        <w:tc>
          <w:tcPr>
            <w:tcW w:w="836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〈児童の健康管理の方法、来所時から退所時までの流れと保育・看護内容、配慮点など〉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４．安全対策</w:t>
      </w:r>
    </w:p>
    <w:p>
      <w:pPr>
        <w:pStyle w:val="0"/>
        <w:ind w:left="243" w:hanging="243" w:hanging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①施設における感染症対策、衛生管理、非常災害対策、ＳＩＤＳ対策について</w:t>
      </w:r>
    </w:p>
    <w:tbl>
      <w:tblPr>
        <w:tblStyle w:val="35"/>
        <w:tblW w:w="836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364"/>
      </w:tblGrid>
      <w:tr>
        <w:trPr>
          <w:trHeight w:val="3544" w:hRule="atLeast"/>
        </w:trPr>
        <w:tc>
          <w:tcPr>
            <w:tcW w:w="8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</w:p>
    <w:p>
      <w:pPr>
        <w:pStyle w:val="0"/>
        <w:ind w:left="243" w:hanging="243" w:hanging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②児童の容体急変時の対応、保育上の事故発生時の対応と予防体制について</w:t>
      </w:r>
    </w:p>
    <w:tbl>
      <w:tblPr>
        <w:tblStyle w:val="35"/>
        <w:tblW w:w="836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364"/>
      </w:tblGrid>
      <w:tr>
        <w:trPr>
          <w:trHeight w:val="3534" w:hRule="atLeast"/>
        </w:trPr>
        <w:tc>
          <w:tcPr>
            <w:tcW w:w="836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trike w:val="0"/>
          <w:dstrike w:val="1"/>
          <w:color w:val="FF0000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５．その他</w:t>
      </w: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（１）虐待への対応</w:t>
      </w: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color w:val="auto"/>
          <w:sz w:val="28"/>
        </w:rPr>
      </w:pPr>
      <w:r>
        <w:rPr>
          <w:rFonts w:hint="eastAsia" w:asciiTheme="minorEastAsia" w:hAnsiTheme="minorEastAsia" w:eastAsiaTheme="minorEastAsia"/>
          <w:b w:val="0"/>
          <w:color w:val="auto"/>
          <w:sz w:val="24"/>
        </w:rPr>
        <w:t>①虐待の早期発見のための対策、虐待対応における関係機関との連携について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2288" w:hRule="atLeast"/>
        </w:trPr>
        <w:tc>
          <w:tcPr>
            <w:tcW w:w="849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  <w:color w:val="FF0000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（２）保護者との情報交換</w:t>
      </w: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color w:val="auto"/>
          <w:sz w:val="28"/>
        </w:rPr>
      </w:pPr>
      <w:r>
        <w:rPr>
          <w:rFonts w:hint="eastAsia" w:asciiTheme="minorEastAsia" w:hAnsiTheme="minorEastAsia" w:eastAsiaTheme="minorEastAsia"/>
          <w:b w:val="0"/>
          <w:color w:val="auto"/>
          <w:sz w:val="24"/>
        </w:rPr>
        <w:t>①保護者との情報交換（緊急時の連絡体制を含む）について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2288" w:hRule="atLeast"/>
        </w:trPr>
        <w:tc>
          <w:tcPr>
            <w:tcW w:w="849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  <w:color w:val="FF0000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（３）開設予定日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8"/>
          <w:u w:val="single" w:color="auto"/>
        </w:rPr>
      </w:pPr>
      <w:r>
        <w:rPr>
          <w:rFonts w:hint="default" w:asciiTheme="minorEastAsia" w:hAnsiTheme="minorEastAsia" w:eastAsiaTheme="minorEastAsia"/>
          <w:b w:val="1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　</w:t>
      </w:r>
      <w:r>
        <w:rPr>
          <w:rFonts w:hint="eastAsia" w:asciiTheme="minorEastAsia" w:hAnsiTheme="minorEastAsia" w:eastAsiaTheme="minorEastAsia"/>
          <w:sz w:val="28"/>
          <w:u w:val="single" w:color="auto"/>
        </w:rPr>
        <w:t>令和　　年　　月　　日</w:t>
      </w:r>
      <w:r>
        <w:rPr>
          <w:rFonts w:hint="eastAsia" w:asciiTheme="minorEastAsia" w:hAnsiTheme="minorEastAsia" w:eastAsiaTheme="minorEastAsia"/>
          <w:sz w:val="28"/>
        </w:rPr>
        <w:t>　</w:t>
      </w:r>
    </w:p>
    <w:p>
      <w:pPr>
        <w:pStyle w:val="0"/>
        <w:jc w:val="left"/>
        <w:rPr>
          <w:rFonts w:hint="default" w:asciiTheme="minorEastAsia" w:hAnsiTheme="minorEastAsia" w:eastAsiaTheme="minorEastAsia"/>
          <w:b w:val="1"/>
          <w:color w:val="auto"/>
          <w:sz w:val="28"/>
        </w:rPr>
      </w:pPr>
      <w:r>
        <w:rPr>
          <w:rFonts w:hint="eastAsia" w:asciiTheme="minorEastAsia" w:hAnsiTheme="minorEastAsia" w:eastAsiaTheme="minorEastAsia"/>
          <w:b w:val="0"/>
          <w:color w:val="auto"/>
          <w:sz w:val="24"/>
        </w:rPr>
        <w:t>①開設までの想定スケジュール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2288" w:hRule="atLeast"/>
        </w:trPr>
        <w:tc>
          <w:tcPr>
            <w:tcW w:w="849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  <w:color w:val="FF0000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tabs>
          <w:tab w:val="left" w:leader="none" w:pos="567"/>
        </w:tabs>
        <w:ind w:left="567" w:hanging="567" w:hangingChars="200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tabs>
          <w:tab w:val="left" w:leader="none" w:pos="567"/>
        </w:tabs>
        <w:ind w:left="567" w:hanging="567" w:hangingChars="200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tabs>
          <w:tab w:val="left" w:leader="none" w:pos="567"/>
        </w:tabs>
        <w:ind w:left="567" w:hanging="567" w:hangingChars="200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tabs>
          <w:tab w:val="left" w:leader="none" w:pos="567"/>
        </w:tabs>
        <w:ind w:left="567" w:hanging="567" w:hangingChars="200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tabs>
          <w:tab w:val="left" w:leader="none" w:pos="567"/>
        </w:tabs>
        <w:ind w:left="567" w:hanging="567" w:hangingChars="200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６．創意工夫</w:t>
      </w:r>
    </w:p>
    <w:p>
      <w:pPr>
        <w:pStyle w:val="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strike w:val="0"/>
          <w:dstrike w:val="0"/>
          <w:color w:val="auto"/>
          <w:sz w:val="24"/>
        </w:rPr>
        <w:t>①</w:t>
      </w:r>
      <w:r>
        <w:rPr>
          <w:rFonts w:hint="eastAsia" w:asciiTheme="minorEastAsia" w:hAnsiTheme="minorEastAsia" w:eastAsiaTheme="minorEastAsia"/>
          <w:color w:val="auto"/>
          <w:sz w:val="24"/>
        </w:rPr>
        <w:t>事業の周知・広報方法</w:t>
      </w:r>
    </w:p>
    <w:tbl>
      <w:tblPr>
        <w:tblStyle w:val="35"/>
        <w:tblW w:w="836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364"/>
      </w:tblGrid>
      <w:tr>
        <w:trPr>
          <w:trHeight w:val="1872" w:hRule="atLeast"/>
        </w:trPr>
        <w:tc>
          <w:tcPr>
            <w:tcW w:w="8364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tabs>
          <w:tab w:val="left" w:leader="none" w:pos="567"/>
        </w:tabs>
        <w:ind w:left="567" w:hanging="567" w:hangingChars="200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②予約システムの導入や送迎対応など、利用者の利便性向上の取組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</w:rPr>
        <w:t>について</w:t>
      </w:r>
    </w:p>
    <w:tbl>
      <w:tblPr>
        <w:tblStyle w:val="35"/>
        <w:tblW w:w="836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364"/>
      </w:tblGrid>
      <w:tr>
        <w:trPr>
          <w:trHeight w:val="1752" w:hRule="atLeast"/>
        </w:trPr>
        <w:tc>
          <w:tcPr>
            <w:tcW w:w="8364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tabs>
          <w:tab w:val="left" w:leader="none" w:pos="567"/>
        </w:tabs>
        <w:ind w:left="567" w:hanging="567" w:hangingChars="200"/>
        <w:rPr>
          <w:rFonts w:hint="default" w:asciiTheme="minorEastAsia" w:hAnsiTheme="minorEastAsia" w:eastAsiaTheme="minorEastAsia"/>
          <w:color w:val="auto"/>
          <w:sz w:val="24"/>
        </w:rPr>
      </w:pPr>
    </w:p>
    <w:p>
      <w:pPr>
        <w:pStyle w:val="0"/>
        <w:tabs>
          <w:tab w:val="left" w:leader="none" w:pos="567"/>
        </w:tabs>
        <w:ind w:left="567" w:hanging="567" w:hangingChars="200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③その他創意工夫など、特にアピールしたい事項について</w:t>
      </w:r>
    </w:p>
    <w:tbl>
      <w:tblPr>
        <w:tblStyle w:val="35"/>
        <w:tblW w:w="836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364"/>
      </w:tblGrid>
      <w:tr>
        <w:trPr>
          <w:trHeight w:val="1872" w:hRule="atLeast"/>
        </w:trPr>
        <w:tc>
          <w:tcPr>
            <w:tcW w:w="8364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tabs>
          <w:tab w:val="left" w:leader="none" w:pos="567"/>
        </w:tabs>
        <w:ind w:left="567" w:hanging="567" w:hangingChars="200"/>
        <w:rPr>
          <w:rFonts w:hint="default" w:asciiTheme="minorEastAsia" w:hAnsiTheme="minorEastAsia" w:eastAsiaTheme="minorEastAsia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567" w:gutter="0"/>
      <w:pgNumType w:start="1"/>
      <w:cols w:space="720"/>
      <w:textDirection w:val="lrTb"/>
      <w:docGrid w:type="linesAndChars" w:linePitch="396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/>
        <w:sz w:val="22"/>
      </w:rPr>
      <w:t>6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3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color w:val="FF0000"/>
      <w:sz w:val="18"/>
    </w:rPr>
  </w:style>
  <w:style w:type="paragraph" w:styleId="16">
    <w:name w:val="Body Text Indent"/>
    <w:basedOn w:val="0"/>
    <w:next w:val="16"/>
    <w:link w:val="0"/>
    <w:uiPriority w:val="0"/>
    <w:pPr>
      <w:ind w:left="213" w:leftChars="100" w:firstLine="213" w:firstLineChars="100"/>
    </w:pPr>
  </w:style>
  <w:style w:type="paragraph" w:styleId="17">
    <w:name w:val="Body Text Indent 2"/>
    <w:basedOn w:val="0"/>
    <w:next w:val="17"/>
    <w:link w:val="0"/>
    <w:uiPriority w:val="0"/>
    <w:pPr>
      <w:ind w:left="638" w:leftChars="200" w:hanging="213" w:hangingChars="100"/>
    </w:pPr>
    <w:rPr>
      <w:color w:val="FF0000"/>
    </w:rPr>
  </w:style>
  <w:style w:type="paragraph" w:styleId="18">
    <w:name w:val="Body Text Indent 3"/>
    <w:basedOn w:val="0"/>
    <w:next w:val="18"/>
    <w:link w:val="0"/>
    <w:uiPriority w:val="0"/>
    <w:pPr>
      <w:ind w:left="1276" w:leftChars="497" w:hanging="219" w:hangingChars="103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z w:val="21"/>
    </w:rPr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  <w:rPr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  <w:style w:type="table" w:styleId="33" w:customStyle="1">
    <w:name w:val="表 (格子)3"/>
    <w:basedOn w:val="11"/>
    <w:next w:val="33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  <w:style w:type="table" w:styleId="34" w:customStyle="1">
    <w:name w:val="表 (格子)4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  <w:style w:type="table" w:styleId="35" w:customStyle="1">
    <w:name w:val="表 (格子)5"/>
    <w:basedOn w:val="11"/>
    <w:next w:val="3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609</TotalTime>
  <Pages>7</Pages>
  <Words>0</Words>
  <Characters>691</Characters>
  <Application>JUST Note</Application>
  <Lines>556</Lines>
  <Paragraphs>71</Paragraphs>
  <Company>安曇野市</Company>
  <CharactersWithSpaces>902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安曇野市</dc:creator>
  <cp:lastModifiedBy>奥田　修弘</cp:lastModifiedBy>
  <cp:lastPrinted>2023-11-02T06:42:00Z</cp:lastPrinted>
  <dcterms:created xsi:type="dcterms:W3CDTF">2020-04-19T23:59:00Z</dcterms:created>
  <dcterms:modified xsi:type="dcterms:W3CDTF">2026-07-08T10:40:42Z</dcterms:modified>
  <cp:revision>58</cp:revision>
</cp:coreProperties>
</file>