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highlight w:val="none"/>
        </w:rPr>
      </w:pPr>
      <w:r>
        <w:rPr>
          <w:rFonts w:hint="eastAsia"/>
        </w:rPr>
        <w:t>　　　登別市生ご</w:t>
      </w:r>
      <w:r>
        <w:rPr>
          <w:rFonts w:hint="eastAsia"/>
          <w:highlight w:val="none"/>
        </w:rPr>
        <w:t>み処理機等購入補助金登録販売店登録要項</w:t>
      </w:r>
    </w:p>
    <w:p>
      <w:pPr>
        <w:pStyle w:val="0"/>
        <w:rPr>
          <w:rFonts w:hint="eastAsia"/>
          <w:highlight w:val="none"/>
        </w:rPr>
      </w:pPr>
    </w:p>
    <w:p>
      <w:pPr>
        <w:pStyle w:val="0"/>
        <w:ind w:firstLine="210" w:firstLineChars="100"/>
        <w:rPr>
          <w:rFonts w:hint="eastAsia"/>
          <w:highlight w:val="none"/>
        </w:rPr>
      </w:pPr>
      <w:r>
        <w:rPr>
          <w:rFonts w:hint="eastAsia"/>
          <w:highlight w:val="none"/>
        </w:rPr>
        <w:t>（趣旨）</w:t>
      </w:r>
    </w:p>
    <w:p>
      <w:pPr>
        <w:pStyle w:val="0"/>
        <w:ind w:left="210" w:hanging="210" w:hangingChars="100"/>
        <w:rPr>
          <w:rFonts w:hint="eastAsia"/>
          <w:highlight w:val="none"/>
        </w:rPr>
      </w:pPr>
      <w:r>
        <w:rPr>
          <w:rFonts w:hint="eastAsia"/>
          <w:highlight w:val="none"/>
        </w:rPr>
        <w:t>第１条　この要項は、生ごみの自家処理を促進し、ごみの減量化及び資源の有効活用を図るために実施する登別市生ごみ処理機等購入補助金に関し、登別市生ごみ処理機等購入補助金交付要綱（以下、要綱という。）に定めるもののほか、販売店の登録等について必要な事項を定めるものとする。</w:t>
      </w:r>
    </w:p>
    <w:p>
      <w:pPr>
        <w:pStyle w:val="0"/>
        <w:ind w:firstLine="210" w:firstLineChars="100"/>
        <w:rPr>
          <w:rFonts w:hint="eastAsia"/>
          <w:highlight w:val="none"/>
        </w:rPr>
      </w:pPr>
      <w:r>
        <w:rPr>
          <w:rFonts w:hint="eastAsia"/>
          <w:highlight w:val="none"/>
        </w:rPr>
        <w:t>（登録販売店の要件）</w:t>
      </w:r>
    </w:p>
    <w:p>
      <w:pPr>
        <w:pStyle w:val="0"/>
        <w:rPr>
          <w:rFonts w:hint="eastAsia"/>
          <w:highlight w:val="none"/>
        </w:rPr>
      </w:pPr>
      <w:r>
        <w:rPr>
          <w:rFonts w:hint="eastAsia"/>
          <w:highlight w:val="none"/>
        </w:rPr>
        <w:t>第２条　登録販売店は、市内に店舗等を有し、次の各号に掲げる要件をすべて満たす事業者とする。</w:t>
      </w:r>
    </w:p>
    <w:p>
      <w:pPr>
        <w:pStyle w:val="0"/>
        <w:rPr>
          <w:rFonts w:hint="eastAsia"/>
          <w:highlight w:val="none"/>
        </w:rPr>
      </w:pPr>
      <w:r>
        <w:rPr>
          <w:rFonts w:hint="eastAsia"/>
          <w:highlight w:val="none"/>
        </w:rPr>
        <w:t>（１）登別市暴力団の排除の推進に関する条例（平成２６年条例第２２号）第２条第１号から第３号までに規</w:t>
      </w:r>
    </w:p>
    <w:p>
      <w:pPr>
        <w:pStyle w:val="0"/>
        <w:ind w:left="0" w:leftChars="0" w:firstLine="420" w:firstLineChars="200"/>
        <w:rPr>
          <w:rFonts w:hint="eastAsia"/>
          <w:highlight w:val="none"/>
        </w:rPr>
      </w:pPr>
      <w:r>
        <w:rPr>
          <w:rFonts w:hint="eastAsia"/>
          <w:highlight w:val="none"/>
        </w:rPr>
        <w:t>定する者でないこと。</w:t>
      </w:r>
    </w:p>
    <w:p>
      <w:pPr>
        <w:pStyle w:val="0"/>
        <w:rPr>
          <w:rFonts w:hint="eastAsia"/>
          <w:highlight w:val="none"/>
        </w:rPr>
      </w:pPr>
      <w:r>
        <w:rPr>
          <w:rFonts w:hint="eastAsia"/>
          <w:highlight w:val="none"/>
        </w:rPr>
        <w:t>（２）申請日時点で市税等を滞納していないこと。</w:t>
      </w:r>
    </w:p>
    <w:p>
      <w:pPr>
        <w:pStyle w:val="0"/>
        <w:rPr>
          <w:rFonts w:hint="eastAsia"/>
          <w:highlight w:val="none"/>
        </w:rPr>
      </w:pPr>
      <w:r>
        <w:rPr>
          <w:rFonts w:hint="eastAsia"/>
          <w:highlight w:val="none"/>
        </w:rPr>
        <w:t>（３）要綱及び本要項に定める事項を遵守すること。</w:t>
      </w:r>
    </w:p>
    <w:p>
      <w:pPr>
        <w:pStyle w:val="0"/>
        <w:ind w:firstLine="210" w:firstLineChars="100"/>
        <w:rPr>
          <w:rFonts w:hint="eastAsia"/>
          <w:highlight w:val="none"/>
        </w:rPr>
      </w:pPr>
      <w:r>
        <w:rPr>
          <w:rFonts w:hint="eastAsia"/>
          <w:highlight w:val="none"/>
        </w:rPr>
        <w:t>（登録の申請及び決定）</w:t>
      </w:r>
    </w:p>
    <w:p>
      <w:pPr>
        <w:pStyle w:val="0"/>
        <w:ind w:left="210" w:hanging="210" w:hangingChars="100"/>
        <w:rPr>
          <w:rFonts w:hint="eastAsia"/>
          <w:highlight w:val="none"/>
        </w:rPr>
      </w:pPr>
      <w:r>
        <w:rPr>
          <w:rFonts w:hint="eastAsia"/>
          <w:highlight w:val="none"/>
        </w:rPr>
        <w:t>第３条　登録販売店として登録を希望する事業者は、登別市生ごみ処理機等購入補助金登録販売店登録承認申請書兼誓約書（別記様式第１号）又はあらかじめ市が指定する申請フォーム（インターネット上の所定の電子申請フォームをいう。）に、次に掲げるいずれかの書類を添えて、登録販売店の登録を市長に申請するものとする。</w:t>
      </w:r>
    </w:p>
    <w:p>
      <w:pPr>
        <w:pStyle w:val="0"/>
        <w:ind w:left="210" w:hanging="210" w:hangingChars="100"/>
        <w:rPr>
          <w:rFonts w:hint="eastAsia"/>
          <w:highlight w:val="none"/>
        </w:rPr>
      </w:pPr>
      <w:r>
        <w:rPr>
          <w:rFonts w:hint="eastAsia"/>
          <w:highlight w:val="none"/>
        </w:rPr>
        <w:t>（１）所得税法第２２９条の規定による事業の開業等の届出書の写し</w:t>
      </w:r>
    </w:p>
    <w:p>
      <w:pPr>
        <w:pStyle w:val="0"/>
        <w:ind w:left="210" w:hanging="210" w:hangingChars="100"/>
        <w:rPr>
          <w:rFonts w:hint="eastAsia"/>
          <w:highlight w:val="none"/>
        </w:rPr>
      </w:pPr>
      <w:r>
        <w:rPr>
          <w:rFonts w:hint="eastAsia"/>
          <w:highlight w:val="none"/>
        </w:rPr>
        <w:t>（２）法人の履歴事項全部証明書</w:t>
      </w:r>
    </w:p>
    <w:p>
      <w:pPr>
        <w:pStyle w:val="0"/>
        <w:ind w:left="210" w:hanging="210" w:hangingChars="100"/>
        <w:rPr>
          <w:rFonts w:hint="eastAsia"/>
          <w:highlight w:val="none"/>
        </w:rPr>
      </w:pPr>
      <w:r>
        <w:rPr>
          <w:rFonts w:hint="eastAsia"/>
          <w:highlight w:val="none"/>
        </w:rPr>
        <w:t>（３）登別市長が発行する営業証明書</w:t>
      </w:r>
    </w:p>
    <w:p>
      <w:pPr>
        <w:pStyle w:val="0"/>
        <w:ind w:left="210" w:hanging="210" w:hangingChars="100"/>
        <w:rPr>
          <w:rFonts w:hint="eastAsia"/>
          <w:highlight w:val="none"/>
        </w:rPr>
      </w:pPr>
      <w:r>
        <w:rPr>
          <w:rFonts w:hint="eastAsia"/>
          <w:highlight w:val="none"/>
        </w:rPr>
        <w:t>（４）直近の確定申告書の写し</w:t>
      </w:r>
    </w:p>
    <w:p>
      <w:pPr>
        <w:pStyle w:val="0"/>
        <w:ind w:left="210" w:hanging="210" w:hangingChars="100"/>
        <w:rPr>
          <w:rFonts w:hint="eastAsia"/>
          <w:highlight w:val="none"/>
        </w:rPr>
      </w:pPr>
      <w:r>
        <w:rPr>
          <w:rFonts w:hint="eastAsia"/>
          <w:highlight w:val="none"/>
        </w:rPr>
        <w:t>（５）その他現に事業を営んでいることが確認できる書類</w:t>
      </w:r>
    </w:p>
    <w:p>
      <w:pPr>
        <w:pStyle w:val="0"/>
        <w:ind w:left="210" w:hanging="210" w:hangingChars="100"/>
        <w:rPr>
          <w:rFonts w:hint="eastAsia"/>
          <w:highlight w:val="none"/>
        </w:rPr>
      </w:pPr>
      <w:r>
        <w:rPr>
          <w:rFonts w:hint="eastAsia"/>
          <w:highlight w:val="none"/>
        </w:rPr>
        <w:t>２　市長は、前項による申請があったときは、その内容を審査し、適当と認めたときは登録販売店として登録し、登別市生ごみ処理機等購入補助金登録販売店登録証（別記様式第２号）を申請者に対し交付するものとする。</w:t>
      </w:r>
    </w:p>
    <w:p>
      <w:pPr>
        <w:pStyle w:val="0"/>
        <w:ind w:left="210" w:hanging="210" w:hangingChars="100"/>
        <w:rPr>
          <w:rFonts w:hint="eastAsia"/>
          <w:highlight w:val="none"/>
        </w:rPr>
      </w:pPr>
      <w:r>
        <w:rPr>
          <w:rFonts w:hint="eastAsia"/>
          <w:highlight w:val="none"/>
        </w:rPr>
        <w:t>３　第１項の審査の結果、不適当と認めたときは、申請者に対しその旨を通知するものとする。</w:t>
      </w:r>
    </w:p>
    <w:p>
      <w:pPr>
        <w:pStyle w:val="0"/>
        <w:ind w:firstLine="210" w:firstLineChars="100"/>
        <w:rPr>
          <w:rFonts w:hint="eastAsia"/>
          <w:highlight w:val="none"/>
        </w:rPr>
      </w:pPr>
      <w:r>
        <w:rPr>
          <w:rFonts w:hint="eastAsia"/>
          <w:highlight w:val="none"/>
        </w:rPr>
        <w:t>（変更の報告）</w:t>
      </w:r>
    </w:p>
    <w:p>
      <w:pPr>
        <w:pStyle w:val="0"/>
        <w:ind w:left="210" w:hanging="210" w:hangingChars="100"/>
        <w:rPr>
          <w:rFonts w:hint="eastAsia"/>
          <w:highlight w:val="none"/>
        </w:rPr>
      </w:pPr>
      <w:r>
        <w:rPr>
          <w:rFonts w:hint="eastAsia"/>
          <w:highlight w:val="none"/>
        </w:rPr>
        <w:t>第４条　登録販売店は、前条第２項に規定する登録の内容に変更が生じたときは、速やかに市長に報告しなければならない。</w:t>
      </w:r>
    </w:p>
    <w:p>
      <w:pPr>
        <w:pStyle w:val="0"/>
        <w:ind w:firstLine="210" w:firstLineChars="100"/>
        <w:rPr>
          <w:rFonts w:hint="eastAsia"/>
          <w:highlight w:val="none"/>
        </w:rPr>
      </w:pPr>
      <w:r>
        <w:rPr>
          <w:rFonts w:hint="eastAsia"/>
          <w:highlight w:val="none"/>
        </w:rPr>
        <w:t>（登録販売店の遵守事項）</w:t>
      </w:r>
    </w:p>
    <w:p>
      <w:pPr>
        <w:pStyle w:val="0"/>
        <w:rPr>
          <w:rFonts w:hint="eastAsia"/>
          <w:highlight w:val="none"/>
        </w:rPr>
      </w:pPr>
      <w:r>
        <w:rPr>
          <w:rFonts w:hint="eastAsia"/>
          <w:highlight w:val="none"/>
        </w:rPr>
        <w:t>第５条　登録販売店は、次に掲げる事項を遵守しなければならない。</w:t>
      </w:r>
    </w:p>
    <w:p>
      <w:pPr>
        <w:pStyle w:val="0"/>
        <w:rPr>
          <w:rFonts w:hint="eastAsia"/>
          <w:highlight w:val="none"/>
        </w:rPr>
      </w:pPr>
      <w:r>
        <w:rPr>
          <w:rFonts w:hint="eastAsia"/>
          <w:highlight w:val="none"/>
        </w:rPr>
        <w:t>（１）消費者からの商品等に関する苦情や紛争が生じた場合、自ら解決に努めること。</w:t>
      </w:r>
    </w:p>
    <w:p>
      <w:pPr>
        <w:pStyle w:val="0"/>
        <w:rPr>
          <w:rFonts w:hint="eastAsia"/>
          <w:highlight w:val="none"/>
        </w:rPr>
      </w:pPr>
      <w:r>
        <w:rPr>
          <w:rFonts w:hint="eastAsia"/>
          <w:highlight w:val="none"/>
        </w:rPr>
        <w:t>（２）市から改善要請等があった場合、当該要請に従うこと。</w:t>
      </w:r>
    </w:p>
    <w:p>
      <w:pPr>
        <w:pStyle w:val="0"/>
        <w:rPr>
          <w:rFonts w:hint="eastAsia"/>
          <w:highlight w:val="none"/>
        </w:rPr>
      </w:pPr>
      <w:r>
        <w:rPr>
          <w:rFonts w:hint="eastAsia"/>
          <w:highlight w:val="none"/>
        </w:rPr>
        <w:t>（３）市が補助事業に関して調査等を行う時は協力すること。</w:t>
      </w:r>
    </w:p>
    <w:p>
      <w:pPr>
        <w:pStyle w:val="0"/>
        <w:ind w:left="420" w:hanging="420" w:hangingChars="200"/>
        <w:rPr>
          <w:rFonts w:hint="eastAsia"/>
          <w:highlight w:val="none"/>
        </w:rPr>
      </w:pPr>
      <w:r>
        <w:rPr>
          <w:rFonts w:hint="eastAsia"/>
          <w:highlight w:val="none"/>
        </w:rPr>
        <w:t>（４）登録販売店情報を市広報紙や市公式ウェブサイトのほか、その他広報等媒体へ掲載することに同意すること。</w:t>
      </w:r>
    </w:p>
    <w:p>
      <w:pPr>
        <w:pStyle w:val="0"/>
        <w:ind w:firstLine="210" w:firstLineChars="100"/>
        <w:rPr>
          <w:rFonts w:hint="eastAsia"/>
          <w:highlight w:val="none"/>
        </w:rPr>
      </w:pPr>
      <w:r>
        <w:rPr>
          <w:rFonts w:hint="eastAsia"/>
          <w:highlight w:val="none"/>
        </w:rPr>
        <w:t>（登録販売店が受領する金額）</w:t>
      </w:r>
    </w:p>
    <w:p>
      <w:pPr>
        <w:pStyle w:val="0"/>
        <w:ind w:left="210" w:hanging="210" w:hangingChars="100"/>
        <w:rPr>
          <w:rFonts w:hint="eastAsia"/>
          <w:highlight w:val="none"/>
        </w:rPr>
      </w:pPr>
      <w:r>
        <w:rPr>
          <w:rFonts w:hint="eastAsia"/>
          <w:highlight w:val="none"/>
        </w:rPr>
        <w:t>第６条　登録販売店が生ごみ処理機等を登別市生ごみ処理機等購入補助金の交付決定者（以下、「交付決定者」という。）に販売する場合において受領する金額は、要綱第４条に定める補助対象経費から要綱第５条に定める補助金の額を差し引いた金額とする。</w:t>
      </w:r>
    </w:p>
    <w:p>
      <w:pPr>
        <w:pStyle w:val="0"/>
        <w:ind w:firstLine="210" w:firstLineChars="100"/>
        <w:rPr>
          <w:rFonts w:hint="eastAsia"/>
          <w:highlight w:val="none"/>
        </w:rPr>
      </w:pPr>
      <w:r>
        <w:rPr>
          <w:rFonts w:hint="eastAsia"/>
          <w:highlight w:val="none"/>
        </w:rPr>
        <w:t>（補助金の実績報告、請求及び受領の代理）</w:t>
      </w:r>
    </w:p>
    <w:p>
      <w:pPr>
        <w:pStyle w:val="0"/>
        <w:ind w:left="210" w:hanging="210" w:hangingChars="100"/>
        <w:rPr>
          <w:rFonts w:hint="eastAsia"/>
          <w:highlight w:val="none"/>
        </w:rPr>
      </w:pPr>
      <w:r>
        <w:rPr>
          <w:rFonts w:hint="eastAsia"/>
          <w:highlight w:val="none"/>
        </w:rPr>
        <w:t>第７条　登録販売店は、交付決定者に生ごみ処理機等を販売するときは、要綱に定める購入確認書兼委任状及び交付決定通知書（写し）を受領し、市長に対し、要綱第１０条に定めるところにより、補助金の請求等を代理で行わなければならない。</w:t>
      </w:r>
    </w:p>
    <w:p>
      <w:pPr>
        <w:pStyle w:val="0"/>
        <w:ind w:firstLine="210" w:firstLineChars="100"/>
        <w:rPr>
          <w:rFonts w:hint="eastAsia"/>
          <w:highlight w:val="none"/>
        </w:rPr>
      </w:pPr>
      <w:r>
        <w:rPr>
          <w:rFonts w:hint="eastAsia"/>
          <w:highlight w:val="none"/>
        </w:rPr>
        <w:t>（登録の取消し）</w:t>
      </w:r>
    </w:p>
    <w:p>
      <w:pPr>
        <w:pStyle w:val="0"/>
        <w:ind w:left="210" w:hanging="210" w:hangingChars="100"/>
        <w:rPr>
          <w:rFonts w:hint="eastAsia"/>
          <w:highlight w:val="none"/>
        </w:rPr>
      </w:pPr>
      <w:r>
        <w:rPr>
          <w:rFonts w:hint="eastAsia"/>
          <w:highlight w:val="none"/>
        </w:rPr>
        <w:t>第８条　市長は、登録販売店から登録の取消しの申し出があったとき、申請の内容に虚偽の事実があったとき又は本要項の規定に違反したときは、登録販売店の登録を取り消すことができる。</w:t>
      </w:r>
    </w:p>
    <w:p>
      <w:pPr>
        <w:pStyle w:val="0"/>
        <w:ind w:firstLine="630" w:firstLineChars="300"/>
        <w:rPr>
          <w:rFonts w:hint="eastAsia"/>
          <w:highlight w:val="none"/>
        </w:rPr>
      </w:pPr>
      <w:r>
        <w:rPr>
          <w:rFonts w:hint="eastAsia"/>
          <w:highlight w:val="none"/>
        </w:rPr>
        <w:t>附　則</w:t>
      </w:r>
    </w:p>
    <w:p>
      <w:pPr>
        <w:pStyle w:val="0"/>
        <w:ind w:left="0" w:leftChars="0" w:firstLine="210" w:firstLineChars="100"/>
        <w:rPr>
          <w:rFonts w:hint="eastAsia"/>
          <w:b w:val="1"/>
          <w:sz w:val="32"/>
        </w:rPr>
      </w:pPr>
      <w:r>
        <w:rPr>
          <w:rFonts w:hint="eastAsia"/>
          <w:highlight w:val="none"/>
        </w:rPr>
        <w:t>この要項は、令和５年６月２７日から施行する。</w:t>
      </w: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4</Pages>
  <Words>0</Words>
  <Characters>2212</Characters>
  <Application>JUST Note</Application>
  <Lines>119</Lines>
  <Paragraphs>88</Paragraphs>
  <CharactersWithSpaces>2503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宮谷　昌伸</dc:creator>
  <cp:lastModifiedBy>宮谷　昌伸</cp:lastModifiedBy>
  <dcterms:created xsi:type="dcterms:W3CDTF">2023-03-10T04:14:00Z</dcterms:created>
  <dcterms:modified xsi:type="dcterms:W3CDTF">2023-06-23T06:22:35Z</dcterms:modified>
  <cp:revision>14</cp:revision>
</cp:coreProperties>
</file>